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MOM.3.e — LASA identification and physical separation (CORE*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MOM.3 Record 6 — LASA Medication List</w:t>
      </w:r>
    </w:p>
    <w:p>
      <w:pPr>
        <w:spacing w:after="150"/>
      </w:pPr>
      <w:r>
        <w:rPr>
          <w:i/>
          <w:iCs/>
          <w:color w:val="555555"/>
        </w:rPr>
        <w:t xml:space="preserve">The identified, listed LASA (look-alike, sound-alike) medications and different concentrations of the same drug.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760"/>
        <w:gridCol w:w="228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 A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 B (LASA Pair)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Risk Type (Look-Alike/Sound-Alike)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Physically Separated (Y/N)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Hydralazine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Hydroxyzine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Sound-alike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2026-09-20T03:14:52.578Z</dcterms:created>
  <dcterms:modified xsi:type="dcterms:W3CDTF">2026-09-20T03:14:52.578Z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