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MOM.3.e — LASA identification and physical separation (CORE* / Stop-Work)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MOM.3 Record 7 — LASA Physical Separation Audit — Stop-Work Compliance</w:t>
      </w:r>
    </w:p>
    <w:p>
      <w:pPr>
        <w:spacing w:after="150"/>
      </w:pPr>
      <w:r>
        <w:rPr>
          <w:i/>
          <w:iCs/>
          <w:color w:val="555555"/>
        </w:rPr>
        <w:t xml:space="preserve">Confirms physical separation of LASA medications is actually in place in the pharmacy and all patient care areas; supports the Section 6 stop-work trigger.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0"/>
        <w:gridCol w:w="2160"/>
        <w:gridCol w:w="1800"/>
        <w:gridCol w:w="1560"/>
        <w:gridCol w:w="1920"/>
      </w:tblGrid>
      <w:tr>
        <w:trPr>
          <w:tblHeader/>
        </w:trPr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LASA Separation Verified (Y/N)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Audited By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Corrective Action If No</w:t>
            </w:r>
          </w:p>
        </w:tc>
      </w:tr>
      <w:tr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Ward 3 medication trolley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Quality Coordinator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05-Feb-2026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N/A</w:t>
            </w:r>
          </w:p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  <w:tc>
          <w:tcPr>
            <w:tcW w:type="dxa" w:w="1560"/>
          </w:tcPr>
          <w:p/>
        </w:tc>
        <w:tc>
          <w:tcPr>
            <w:tcW w:type="dxa" w:w="19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2026-09-20T03:14:52.593Z</dcterms:created>
  <dcterms:modified xsi:type="dcterms:W3CDTF">2026-09-20T03:14:52.593Z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