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MOM.4.b — Minimum prescription elements (CORE*)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MOM.4 Record 2 — Prescription Elements Compliance Checklist</w:t>
      </w:r>
    </w:p>
    <w:p>
      <w:pPr>
        <w:spacing w:after="150"/>
      </w:pPr>
      <w:r>
        <w:rPr>
          <w:i/>
          <w:iCs/>
          <w:color w:val="555555"/>
        </w:rPr>
        <w:t xml:space="preserve">Confirms every prescription carries all seven minimum elements, capital letters, and no error-prone abbreviations.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400"/>
        <w:gridCol w:w="3060"/>
      </w:tblGrid>
      <w:tr>
        <w:trPr>
          <w:tblHeader/>
        </w:trPr>
        <w:tc>
          <w:tcPr>
            <w:tcW w:type="dxa" w:w="39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(Y/N)</w:t>
            </w:r>
          </w:p>
        </w:tc>
        <w:tc>
          <w:tcPr>
            <w:tcW w:type="dxa" w:w="30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9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name, age, weight (paediatric)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0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—</w:t>
            </w:r>
          </w:p>
        </w:tc>
      </w:tr>
      <w:tr>
        <w:tc>
          <w:tcPr>
            <w:tcW w:type="dxa" w:w="3900"/>
          </w:tcPr>
          <w:p/>
        </w:tc>
        <w:tc>
          <w:tcPr>
            <w:tcW w:type="dxa" w:w="240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40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40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40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40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40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400"/>
          </w:tcPr>
          <w:p/>
        </w:tc>
        <w:tc>
          <w:tcPr>
            <w:tcW w:type="dxa" w:w="30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2026-09-20T03:15:20.714Z</dcterms:created>
  <dcterms:modified xsi:type="dcterms:W3CDTF">2026-09-20T03:15:20.715Z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