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MOM.4.e — Medication reconciliation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6 — Medication Reconciliation Record — Admission/Transfer/Discharge</w:t>
      </w:r>
    </w:p>
    <w:p>
      <w:pPr>
        <w:spacing w:after="150"/>
      </w:pPr>
      <w:r>
        <w:rPr>
          <w:i/>
          <w:iCs/>
          <w:color w:val="555555"/>
        </w:rPr>
        <w:t xml:space="preserve">Confirms reconciliation is performed and documented at all three mandatory transition points, with handover communication.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20"/>
        <w:gridCol w:w="2280"/>
        <w:gridCol w:w="2040"/>
        <w:gridCol w:w="15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Transition Point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Home/Prior Medications Reconciled (Y/N)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Discrepancies Found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Reconciled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IP-2026-0410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Admission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Home statin omitted, added back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Rao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04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2026-09-20T03:15:20.822Z</dcterms:created>
  <dcterms:modified xsi:type="dcterms:W3CDTF">2026-09-20T03:15:20.822Z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