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MOM.6.f — Medication return guidance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MOM.6 Record 6 — Medication Return Record</w:t>
      </w:r>
    </w:p>
    <w:p>
      <w:pPr>
        <w:spacing w:after="150"/>
      </w:pPr>
      <w:r>
        <w:rPr>
          <w:i/>
          <w:iCs/>
          <w:color w:val="555555"/>
        </w:rPr>
        <w:t xml:space="preserve">Documents medications accepted for return per the written guidance and minimum acceptance conditions.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920"/>
        <w:gridCol w:w="2280"/>
        <w:gridCol w:w="1560"/>
        <w:gridCol w:w="14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Returned By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Condition on Return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Accepted (Y/N)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 If Rejected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Tab. Atorvastatin, unopened strip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Patient attendant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Sealed, within expiry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280"/>
          </w:tcPr>
          <w:p/>
        </w:tc>
        <w:tc>
          <w:tcPr>
            <w:tcW w:type="dxa" w:w="156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2026-09-20T03:16:23.289Z</dcterms:created>
  <dcterms:modified xsi:type="dcterms:W3CDTF">2026-09-20T03:16:23.289Z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