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MOM.7.i — Administration documentation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9 — Medication Administration Record (MAR)</w:t>
      </w:r>
    </w:p>
    <w:p>
      <w:pPr>
        <w:spacing w:after="150"/>
      </w:pPr>
      <w:r>
        <w:rPr>
          <w:i/>
          <w:iCs/>
          <w:color w:val="555555"/>
        </w:rPr>
        <w:t xml:space="preserve">Documents every administration in a uniform location, each dose separately, reflecting actual administration with full infusion detail.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1560"/>
        <w:gridCol w:w="1320"/>
        <w:gridCol w:w="1320"/>
        <w:gridCol w:w="2280"/>
        <w:gridCol w:w="1560"/>
      </w:tblGrid>
      <w:tr>
        <w:trPr>
          <w:tblHeader/>
        </w:trPr>
        <w:tc>
          <w:tcPr>
            <w:tcW w:type="dxa" w:w="13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Date/Time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3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Dose Given</w:t>
            </w:r>
          </w:p>
        </w:tc>
        <w:tc>
          <w:tcPr>
            <w:tcW w:type="dxa" w:w="13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Route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Infusion Detail (If Applicable)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Administered By</w:t>
            </w:r>
          </w:p>
        </w:tc>
      </w:tr>
      <w:tr>
        <w:tc>
          <w:tcPr>
            <w:tcW w:type="dxa" w:w="13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07-Feb-2026, 8 AM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Heparin</w:t>
            </w:r>
          </w:p>
        </w:tc>
        <w:tc>
          <w:tcPr>
            <w:tcW w:type="dxa" w:w="13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5000 IU</w:t>
            </w:r>
          </w:p>
        </w:tc>
        <w:tc>
          <w:tcPr>
            <w:tcW w:type="dxa" w:w="13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SC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N/A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P. Bose</w:t>
            </w:r>
          </w:p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320"/>
          </w:tcPr>
          <w:p/>
        </w:tc>
        <w:tc>
          <w:tcPr>
            <w:tcW w:type="dxa" w:w="1560"/>
          </w:tcPr>
          <w:p/>
        </w:tc>
        <w:tc>
          <w:tcPr>
            <w:tcW w:type="dxa" w:w="1320"/>
          </w:tcPr>
          <w:p/>
        </w:tc>
        <w:tc>
          <w:tcPr>
            <w:tcW w:type="dxa" w:w="1320"/>
          </w:tcPr>
          <w:p/>
        </w:tc>
        <w:tc>
          <w:tcPr>
            <w:tcW w:type="dxa" w:w="228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2026-09-20T03:16:54.610Z</dcterms:created>
  <dcterms:modified xsi:type="dcterms:W3CDTF">2026-09-20T03:16:54.610Z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