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MOM.9.e — Inventory control, usage, and disposal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MOM.9 Record 5 — Narcotic/Psychotropic Inventory &amp; Usage Register</w:t>
      </w:r>
    </w:p>
    <w:p>
      <w:pPr>
        <w:spacing w:after="150"/>
      </w:pPr>
      <w:r>
        <w:rPr>
          <w:i/>
          <w:iCs/>
          <w:color w:val="555555"/>
        </w:rPr>
        <w:t xml:space="preserve">Records usage, administration, wastage, and disposal of narcotic drugs in line with statutory requirements.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1560"/>
        <w:gridCol w:w="1200"/>
        <w:gridCol w:w="1560"/>
        <w:gridCol w:w="1080"/>
        <w:gridCol w:w="1440"/>
        <w:gridCol w:w="1440"/>
      </w:tblGrid>
      <w:tr>
        <w:trPr>
          <w:tblHeader/>
        </w:trPr>
        <w:tc>
          <w:tcPr>
            <w:tcW w:type="dxa" w:w="10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Drug</w:t>
            </w:r>
          </w:p>
        </w:tc>
        <w:tc>
          <w:tcPr>
            <w:tcW w:type="dxa" w:w="12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Opening Balance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Used/Administered</w:t>
            </w:r>
          </w:p>
        </w:tc>
        <w:tc>
          <w:tcPr>
            <w:tcW w:type="dxa" w:w="10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Wastage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Closing Balance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Disposed (Y/N)</w:t>
            </w:r>
          </w:p>
        </w:tc>
      </w:tr>
      <w:tr>
        <w:tc>
          <w:tcPr>
            <w:tcW w:type="dxa" w:w="10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09-Feb-2026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Morphine</w:t>
            </w:r>
          </w:p>
        </w:tc>
        <w:tc>
          <w:tcPr>
            <w:tcW w:type="dxa" w:w="12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50 amp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3 amp (patient IP-410)</w:t>
            </w:r>
          </w:p>
        </w:tc>
        <w:tc>
          <w:tcPr>
            <w:tcW w:type="dxa" w:w="10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47 amp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56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  <w:tc>
          <w:tcPr>
            <w:tcW w:type="dxa" w:w="108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56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  <w:tc>
          <w:tcPr>
            <w:tcW w:type="dxa" w:w="108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56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  <w:tc>
          <w:tcPr>
            <w:tcW w:type="dxa" w:w="108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56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  <w:tc>
          <w:tcPr>
            <w:tcW w:type="dxa" w:w="108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56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  <w:tc>
          <w:tcPr>
            <w:tcW w:type="dxa" w:w="108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56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  <w:tc>
          <w:tcPr>
            <w:tcW w:type="dxa" w:w="108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560"/>
          </w:tcPr>
          <w:p/>
        </w:tc>
        <w:tc>
          <w:tcPr>
            <w:tcW w:type="dxa" w:w="1200"/>
          </w:tcPr>
          <w:p/>
        </w:tc>
        <w:tc>
          <w:tcPr>
            <w:tcW w:type="dxa" w:w="1560"/>
          </w:tcPr>
          <w:p/>
        </w:tc>
        <w:tc>
          <w:tcPr>
            <w:tcW w:type="dxa" w:w="108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2026-09-20T03:17:42.796Z</dcterms:created>
  <dcterms:modified xsi:type="dcterms:W3CDTF">2026-09-20T03:17:42.796Z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