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Measurable Service Standards</w:t>
      </w:r>
    </w:p>
    <w:p>
      <w:r>
        <w:t>«Hospital Name» — Supports ROM.3.d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and monitors measurable service standards, including what happens when the same standard keeps failing. If you're new to this SOP: a standard only counts once it has a named indicator, a target, a data source and a monitoring frequency, and a standard missed three cycles running goes to the governing body, not a fourth routine CAPA.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documents service standards that are genuinely measurable, monitors them, and escalates a standard that keeps missing its target instead of letting routine corrective action repeat itself indefinitely.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department or service head who owns a service standard.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compiles service-standard data quarterly, presents it to the Medical Superintendent, and flags any standard missed for three consecutive cycles.</w:t>
      </w:r>
    </w:p>
    <w:p>
      <w:r>
        <w:rPr>
          <w:b/>
        </w:rPr>
        <w:t xml:space="preserve">Department / Service Heads: </w:t>
      </w:r>
      <w:r>
        <w:t>define and monitor service standards within their own area.</w:t>
      </w:r>
    </w:p>
    <w:p>
      <w:r>
        <w:rPr>
          <w:b/>
        </w:rPr>
        <w:t xml:space="preserve">Medical Superintendent: </w:t>
      </w:r>
      <w:r>
        <w:t>ensures standards that are not met trigger root-cause analysis and corrective action, and escalates a repeatedly-missed standard to the governing body.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a measurable standard</w:t>
      </w:r>
    </w:p>
    <w:p>
      <w:r>
        <w:rPr>
          <w:b/>
        </w:rPr>
        <w:t xml:space="preserve">Why this step matters: </w:t>
      </w:r>
      <w:r>
        <w:t>A standard that just says 'good patient care' can never be checked against anything — it has to name an indicator, a target, where the data comes from, and how often it's checked before it counts as measurable.</w:t>
      </w:r>
    </w:p>
    <w:p>
      <w:r>
        <w:t>1. Each department or service defines its service standards, stating the indicator, the target, the data source, and the monitoring frequency.</w:t>
      </w:r>
    </w:p>
    <w:p>
      <w:r>
        <w:t>2. A standard that cannot be measured is replaced with one that can, rather than kept on the books unmeasured. (Record 1)</w:t>
      </w:r>
    </w:p>
    <w:p>
      <w:pPr>
        <w:pStyle w:val="Heading2"/>
      </w:pPr>
      <w:r>
        <w:t>4.2 Monitor and compile quarterly</w:t>
      </w:r>
    </w:p>
    <w:p>
      <w:r>
        <w:rPr>
          <w:b/>
        </w:rPr>
        <w:t xml:space="preserve">Why this step matters: </w:t>
      </w:r>
      <w:r>
        <w:t>A measurable standard that is never actually measured is functionally identical to one that was never defined — monitoring is what makes the definition mean anything.</w:t>
      </w:r>
    </w:p>
    <w:p>
      <w:r>
        <w:t>1. The Quality Coordinator compiles service-standard data quarterly across all departments and services.</w:t>
      </w:r>
    </w:p>
    <w:p>
      <w:r>
        <w:t>2. The compiled data is presented to the Medical Superintendent. (Record 2)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9.1 (Monitoring, measurement, analysis and evaluation). Referenced as an external benchmark for how measured performance data should be compiled and reviewed; SHCO accreditation does not itself require ISO 9001 certification.</w:t>
      </w:r>
    </w:p>
    <w:p>
      <w:pPr>
        <w:pStyle w:val="Heading2"/>
      </w:pPr>
      <w:r>
        <w:t>4.3 Act on standards not met</w:t>
      </w:r>
    </w:p>
    <w:p>
      <w:r>
        <w:rPr>
          <w:b/>
        </w:rPr>
        <w:t xml:space="preserve">Why this step matters: </w:t>
      </w:r>
      <w:r>
        <w:t>A missed standard with no follow-up just repeats itself quarter after quarter — root-cause analysis is what turns a missed number into an actual fix.</w:t>
      </w:r>
    </w:p>
    <w:p>
      <w:r>
        <w:t>1. A standard that is not met triggers root-cause analysis and a corrective action.</w:t>
      </w:r>
    </w:p>
    <w:p>
      <w:r>
        <w:t>2. Service standards are reviewed at least annually, or when a service changes. (Record 2)</w:t>
      </w:r>
    </w:p>
    <w:p>
      <w:pPr>
        <w:pStyle w:val="Heading2"/>
      </w:pPr>
      <w:r>
        <w:t>4.4 Escalate a standard missed repeatedly</w:t>
      </w:r>
    </w:p>
    <w:p>
      <w:r>
        <w:rPr>
          <w:b/>
        </w:rPr>
        <w:t xml:space="preserve">Why this step matters: </w:t>
      </w:r>
      <w:r>
        <w:t>A standard that fails quarter after quarter, with a fresh root-cause analysis each time that never actually fixes it, isn't a monitoring problem any more — it's a structural one that routine CAPA at department level isn't equipped to solve.</w:t>
      </w:r>
    </w:p>
    <w:p>
      <w:r>
        <w:t>1. A service standard missed for three consecutive monitoring cycles is escalated by the Quality Coordinator to the Medical Superintendent and the governing body for structural review, rather than a fourth routine CAPA.</w:t>
      </w:r>
    </w:p>
    <w:p>
      <w:r>
        <w:t>2. The governing body's review considers whether the target itself, the resourcing behind it, or the process it measures needs to change. (Record 3)</w:t>
      </w:r>
    </w:p>
    <w:p>
      <w:pPr>
        <w:pStyle w:val="Heading1"/>
      </w:pPr>
      <w:r>
        <w:t>5. Records</w:t>
      </w:r>
    </w:p>
    <w:p>
      <w:r>
        <w:t>This SOP produces and maintains Records 1-3 (see the ROM.3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Strategic Plans, Operational Plans, Committees, Service Standards and Staff Rights (ROM.3) — this SOP operationalises step 5.4</w:t>
      </w:r>
    </w:p>
    <w:p>
      <w:pPr>
        <w:pStyle w:val="ListParagraph"/>
      </w:pPr>
      <w:r>
        <w:t>Required Records — ROM.3.d (see ROM.3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service standard proves unmeasurable in practice, or is escalated under the repeated-miss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62085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