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Patient Feedback and Complaint Redressal</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mechanism to capture patient's feedback and to redress complaints — not a suggestion box that is never opened, or a route that sends the complaint only to the person complained of.</w:t>
      </w:r>
    </w:p>
    <w:p>
      <w:pPr>
        <w:pStyle w:val="Heading1"/>
        <w:spacing w:after="120" w:before="280"/>
      </w:pPr>
      <w:r>
        <w:t xml:space="preserve">1. Purpose</w:t>
      </w:r>
    </w:p>
    <w:p>
      <w:pPr>
        <w:spacing w:after="140"/>
      </w:pPr>
      <w:r>
        <w:rPr>
          <w:sz w:val="22"/>
          <w:szCs w:val="22"/>
        </w:rPr>
        <w:t xml:space="preserve">This policy says how «Hospital Name» captures feedback including patient satisfaction; captures the patient experience; redresses complaints as per a defined mechanism and makes patients and families aware of the procedure; and reviews and analyses within a defined time frame with corrective and/or preventive action where appropriate.</w:t>
      </w:r>
    </w:p>
    <w:p>
      <w:pPr>
        <w:spacing w:after="140"/>
      </w:pPr>
      <w:r>
        <w:rPr>
          <w:sz w:val="22"/>
          <w:szCs w:val="22"/>
        </w:rPr>
        <w:t xml:space="preserve">A complaint that is also a rights violation is received here and is also a PRE.1.d report. PRE.1.e owns leadership review of violations. Neither record replaces the other.</w:t>
      </w:r>
    </w:p>
    <w:p>
      <w:pPr>
        <w:pStyle w:val="Heading1"/>
        <w:spacing w:after="120" w:before="280"/>
      </w:pPr>
      <w:r>
        <w:t xml:space="preserve">2. Scope</w:t>
      </w:r>
    </w:p>
    <w:p>
      <w:pPr>
        <w:spacing w:after="140"/>
      </w:pPr>
      <w:r>
        <w:rPr>
          <w:sz w:val="22"/>
          <w:szCs w:val="22"/>
        </w:rPr>
        <w:t xml:space="preserve">This policy applies wherever a patient or family can give feedback or lodge a complaint: registration, out-patient, emergency, in-patient, day-care, and after discharge if this hospital accepts post-discharge feedback.</w:t>
      </w:r>
    </w:p>
    <w:p>
      <w:pPr>
        <w:spacing w:after="140"/>
      </w:pPr>
      <w:r>
        <w:rPr>
          <w:sz w:val="22"/>
          <w:szCs w:val="22"/>
        </w:rPr>
        <w:t xml:space="preserve">It binds staff who collect feedback, the «grievance and feedback officer» who receives complaints, the «Patient Rights Officer», and the «Medical Superintendent» who reviews analysis.</w:t>
      </w:r>
    </w:p>
    <w:p>
      <w:pPr>
        <w:pStyle w:val="Heading1"/>
        <w:spacing w:after="120" w:before="280"/>
      </w:pPr>
      <w:r>
        <w:t xml:space="preserve">3. Policy standards</w:t>
      </w:r>
    </w:p>
    <w:p>
      <w:pPr>
        <w:spacing w:after="140"/>
      </w:pPr>
      <w:r>
        <w:rPr>
          <w:sz w:val="22"/>
          <w:szCs w:val="22"/>
        </w:rPr>
        <w:t xml:space="preserve">«Hospital Name» has a mechanism to capture feedback from patients, which includes patient satisfaction.</w:t>
      </w:r>
    </w:p>
    <w:p>
      <w:pPr>
        <w:spacing w:after="140"/>
      </w:pPr>
      <w:r>
        <w:rPr>
          <w:sz w:val="22"/>
          <w:szCs w:val="22"/>
        </w:rPr>
        <w:t xml:space="preserve">«Hospital Name» has a mechanism to capture the patient experience.</w:t>
      </w:r>
    </w:p>
    <w:p>
      <w:pPr>
        <w:spacing w:after="140"/>
      </w:pPr>
      <w:r>
        <w:rPr>
          <w:sz w:val="22"/>
          <w:szCs w:val="22"/>
        </w:rPr>
        <w:t xml:space="preserve">«Hospital Name» redresses patient complaints as per the defined mechanism. Patients and/or family members are made aware of the procedure for giving feedback and/or lodging complaints.</w:t>
      </w:r>
    </w:p>
    <w:p>
      <w:pPr>
        <w:spacing w:after="140"/>
      </w:pPr>
      <w:r>
        <w:rPr>
          <w:sz w:val="22"/>
          <w:szCs w:val="22"/>
        </w:rPr>
        <w:t xml:space="preserve">«Hospital Name» reviews and/or analyses feedback and complaints within a defined time frame and takes corrective and/or preventive action based on the analysis where appropriate.</w:t>
      </w:r>
    </w:p>
    <w:p>
      <w:pPr>
        <w:spacing w:after="140"/>
      </w:pPr>
      <w:r>
        <w:rPr>
          <w:sz w:val="22"/>
          <w:szCs w:val="22"/>
        </w:rPr>
        <w:t xml:space="preserve">«Hospital Name» does not treat an unopened box, or a complaint route that goes only to the person complained of, as that mechanism.</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Receiving complaints only through the person alleged to have caused the harm.</w:t>
      </w:r>
    </w:p>
    <w:p>
      <w:pPr>
        <w:spacing w:after="80"/>
      </w:pPr>
      <w:r>
        <w:rPr>
          <w:sz w:val="22"/>
          <w:szCs w:val="22"/>
        </w:rPr>
        <w:t xml:space="preserve">2. Treating a suggestion box as redressal without opening, recording and responding.</w:t>
      </w:r>
    </w:p>
    <w:p>
      <w:pPr>
        <w:spacing w:after="80"/>
      </w:pPr>
      <w:r>
        <w:rPr>
          <w:sz w:val="22"/>
          <w:szCs w:val="22"/>
        </w:rPr>
        <w:t xml:space="preserve">3. Harvesting a "no complaint" signature at discharge as awareness of the procedure.</w:t>
      </w:r>
    </w:p>
    <w:p>
      <w:pPr>
        <w:spacing w:after="80"/>
      </w:pPr>
      <w:r>
        <w:rPr>
          <w:sz w:val="22"/>
          <w:szCs w:val="22"/>
        </w:rPr>
        <w:t xml:space="preserve">4. Letting a rights-violation complaint skip the PRE.1.d violation log when it is also a rights violation.</w:t>
      </w:r>
    </w:p>
    <w:p>
      <w:pPr>
        <w:spacing w:after="80"/>
      </w:pPr>
      <w:r>
        <w:rPr>
          <w:sz w:val="22"/>
          <w:szCs w:val="22"/>
        </w:rPr>
        <w:t xml:space="preserve">5. Printing District Commission forms or rupee ex-gratia tables as NABH mandates.</w:t>
      </w:r>
    </w:p>
    <w:p>
      <w:pPr>
        <w:spacing w:after="140"/>
      </w:pPr>
      <w:r>
        <w:rPr>
          <w:sz w:val="22"/>
          <w:szCs w:val="22"/>
        </w:rPr>
        <w:t xml:space="preserve">Staff report an unusable route to the «grievance and feedback officer» or «Medical Superintendent».</w:t>
      </w:r>
    </w:p>
    <w:p>
      <w:pPr>
        <w:pStyle w:val="Heading1"/>
        <w:spacing w:after="120" w:before="280"/>
      </w:pPr>
      <w:r>
        <w:t xml:space="preserve">5. What we do</w:t>
      </w:r>
    </w:p>
    <w:p>
      <w:pPr>
        <w:pStyle w:val="Heading2"/>
        <w:spacing w:after="100" w:before="220"/>
      </w:pPr>
      <w:r>
        <w:t xml:space="preserve">5.1 Feedback including patient satisfaction</w:t>
      </w:r>
    </w:p>
    <w:p>
      <w:pPr>
        <w:spacing w:after="140"/>
      </w:pPr>
      <w:r>
        <w:rPr>
          <w:sz w:val="22"/>
          <w:szCs w:val="22"/>
        </w:rPr>
        <w:t xml:space="preserve">The organisation has a mechanism to capture feedback from patients, which includes patient satisfaction.</w:t>
      </w:r>
    </w:p>
    <w:p>
      <w:pPr>
        <w:spacing w:after="140"/>
      </w:pPr>
      <w:r>
        <w:rPr>
          <w:sz w:val="22"/>
          <w:szCs w:val="22"/>
        </w:rPr>
        <w:t xml:space="preserve">Feedback is captured by «a form at registration, a post-discharge phone call, and a conversation when the patient is leaving the ward». Dissatisfied feedback that asks for redressal is also a complaint at section 5.3.</w:t>
      </w:r>
    </w:p>
    <w:p>
      <w:pPr>
        <w:pStyle w:val="Heading2"/>
        <w:spacing w:after="100" w:before="220"/>
      </w:pPr>
      <w:r>
        <w:t xml:space="preserve">5.2 Patient experience</w:t>
      </w:r>
    </w:p>
    <w:p>
      <w:pPr>
        <w:spacing w:after="140"/>
      </w:pPr>
      <w:r>
        <w:rPr>
          <w:sz w:val="22"/>
          <w:szCs w:val="22"/>
        </w:rPr>
        <w:t xml:space="preserve">The organisation has a mechanism to capture the patient experience.</w:t>
      </w:r>
    </w:p>
    <w:p>
      <w:pPr>
        <w:spacing w:after="140"/>
      </w:pPr>
      <w:r>
        <w:rPr>
          <w:sz w:val="22"/>
          <w:szCs w:val="22"/>
        </w:rPr>
        <w:t xml:space="preserve">Experience capture asks what happened to this patient — «wait time, dignity, communication, pain control» — not only whether they would recommend the hospital. It is distinct from the satisfaction score in section 5.1.</w:t>
      </w:r>
    </w:p>
    <w:p>
      <w:pPr>
        <w:pStyle w:val="Heading2"/>
        <w:spacing w:after="100" w:before="220"/>
      </w:pPr>
      <w:r>
        <w:t xml:space="preserve">5.3 Complaint redressal and awareness of the procedure</w:t>
      </w:r>
    </w:p>
    <w:p>
      <w:pPr>
        <w:spacing w:after="140"/>
      </w:pPr>
      <w:r>
        <w:rPr>
          <w:sz w:val="22"/>
          <w:szCs w:val="22"/>
        </w:rPr>
        <w:t xml:space="preserve">The organisation redresses patient complaints as per the defined mechanism. Patient and/or family members are made aware of the procedure for giving feedback and/or lodging complaints.</w:t>
      </w:r>
    </w:p>
    <w:p>
      <w:pPr>
        <w:spacing w:after="140"/>
      </w:pPr>
      <w:r>
        <w:rPr>
          <w:sz w:val="22"/>
          <w:szCs w:val="22"/>
        </w:rPr>
        <w:t xml:space="preserve">Complaints are received by the «grievance and feedback officer» using «complaint box, helpline number on the display board, and written form at registration». The route is not only the person complained of. Investigation, outcome to the complainant, and recording are defined in writing held with the Patient Rights Officer.</w:t>
      </w:r>
    </w:p>
    <w:p>
      <w:pPr>
        <w:spacing w:after="140"/>
      </w:pPr>
      <w:r>
        <w:rPr>
          <w:sz w:val="22"/>
          <w:szCs w:val="22"/>
        </w:rPr>
        <w:t xml:space="preserve">Patients and families are told the procedure at entry, during stay, and at discharge if post-discharge feedback is accepted — in «Hindi and English». Awareness of this procedure is not the PRE.1 rights board counted twice.</w:t>
      </w:r>
    </w:p>
    <w:p>
      <w:pPr>
        <w:spacing w:after="140"/>
      </w:pPr>
      <w:r>
        <w:rPr>
          <w:sz w:val="22"/>
          <w:szCs w:val="22"/>
        </w:rPr>
        <w:t xml:space="preserve">A complaint that alleges a rights violation also enters the PRE.1.d violation log. PRE.1.e still owns leadership review of violations. Reader et al. (2014) is a taxonomy framework, not a pasted coding protocol.</w:t>
      </w:r>
    </w:p>
    <w:p>
      <w:pPr>
        <w:pStyle w:val="Heading2"/>
        <w:spacing w:after="100" w:before="220"/>
      </w:pPr>
      <w:r>
        <w:t xml:space="preserve">5.4 Review, analysis and CAPA within a defined time frame</w:t>
      </w:r>
    </w:p>
    <w:p>
      <w:pPr>
        <w:spacing w:after="140"/>
      </w:pPr>
      <w:r>
        <w:rPr>
          <w:sz w:val="22"/>
          <w:szCs w:val="22"/>
        </w:rPr>
        <w:t xml:space="preserve">Feedback and complaints are reviewed and/or analysed within a defined time frame. Corrective and/or preventive action(s) are taken based on the analysis where appropriate.</w:t>
      </w:r>
    </w:p>
    <w:p>
      <w:pPr>
        <w:spacing w:after="140"/>
      </w:pPr>
      <w:r>
        <w:rPr>
          <w:sz w:val="22"/>
          <w:szCs w:val="22"/>
        </w:rPr>
        <w:t xml:space="preserve">The Medical Superintendent reviews the complaint log «monthly» (every month). CAPA is dated with an owner. PRE.1.e analyses rights violations as violations; this step analyses feedback and complaints as feedback and complaints.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capture, redressal, awareness and analysis.</w:t>
      </w:r>
    </w:p>
    <w:p>
      <w:pPr>
        <w:pStyle w:val="ListParagraph"/>
        <w:numPr>
          <w:ilvl w:val="0"/>
          <w:numId w:val="1"/>
        </w:numPr>
        <w:spacing w:after="60"/>
      </w:pPr>
      <w:r>
        <w:rPr>
          <w:sz w:val="22"/>
          <w:szCs w:val="22"/>
        </w:rPr>
        <w:t xml:space="preserve">Reviews complaint log monthly; signs CAPA.</w:t>
      </w:r>
    </w:p>
    <w:p>
      <w:pPr>
        <w:pStyle w:val="ListParagraph"/>
        <w:numPr>
          <w:ilvl w:val="0"/>
          <w:numId w:val="1"/>
        </w:numPr>
        <w:spacing w:after="60"/>
      </w:pPr>
      <w:r>
        <w:rPr>
          <w:sz w:val="22"/>
          <w:szCs w:val="22"/>
        </w:rPr>
        <w:t xml:space="preserve">Grievance and feedback officer</w:t>
      </w:r>
    </w:p>
    <w:p>
      <w:pPr>
        <w:pStyle w:val="ListParagraph"/>
        <w:numPr>
          <w:ilvl w:val="0"/>
          <w:numId w:val="1"/>
        </w:numPr>
        <w:spacing w:after="60"/>
      </w:pPr>
      <w:r>
        <w:rPr>
          <w:sz w:val="22"/>
          <w:szCs w:val="22"/>
        </w:rPr>
        <w:t xml:space="preserve">Receives complaints unless the alleged actor is this officer — then the Medical Superintendent receives them.</w:t>
      </w:r>
    </w:p>
    <w:p>
      <w:pPr>
        <w:pStyle w:val="ListParagraph"/>
        <w:numPr>
          <w:ilvl w:val="0"/>
          <w:numId w:val="1"/>
        </w:numPr>
        <w:spacing w:after="60"/>
      </w:pPr>
      <w:r>
        <w:rPr>
          <w:sz w:val="22"/>
          <w:szCs w:val="22"/>
        </w:rPr>
        <w:t xml:space="preserve">Authors feedback, experience, redressal and awareness methods with Patient Rights Officer.</w:t>
      </w:r>
    </w:p>
    <w:p>
      <w:pPr>
        <w:pStyle w:val="ListParagraph"/>
        <w:numPr>
          <w:ilvl w:val="0"/>
          <w:numId w:val="1"/>
        </w:numPr>
        <w:spacing w:after="60"/>
      </w:pPr>
      <w:r>
        <w:rPr>
          <w:sz w:val="22"/>
          <w:szCs w:val="22"/>
        </w:rPr>
        <w:t xml:space="preserve">Patient Rights Officer</w:t>
      </w:r>
    </w:p>
    <w:p>
      <w:pPr>
        <w:pStyle w:val="ListParagraph"/>
        <w:numPr>
          <w:ilvl w:val="0"/>
          <w:numId w:val="1"/>
        </w:numPr>
        <w:spacing w:after="60"/>
      </w:pPr>
      <w:r>
        <w:rPr>
          <w:sz w:val="22"/>
          <w:szCs w:val="22"/>
        </w:rPr>
        <w:t xml:space="preserve">Holds display of the procedure and links rights-violation complaints to PRE.1.d.</w:t>
      </w:r>
    </w:p>
    <w:p>
      <w:pPr>
        <w:spacing w:after="140"/>
      </w:pPr>
      <w:r>
        <w:rPr>
          <w:sz w:val="22"/>
          <w:szCs w:val="22"/>
        </w:rPr>
        <w:t xml:space="preserve">Registration and ward staff — collect feedback and tell patients the procedure.</w:t>
      </w:r>
    </w:p>
    <w:p>
      <w:pPr>
        <w:spacing w:after="140"/>
      </w:pPr>
      <w:r>
        <w:rPr>
          <w:sz w:val="22"/>
          <w:szCs w:val="22"/>
        </w:rPr>
        <w:t xml:space="preserve">Quality Coordinator — audits «quarterly».</w:t>
      </w:r>
    </w:p>
    <w:p>
      <w:pPr>
        <w:pStyle w:val="Heading1"/>
        <w:spacing w:after="120" w:before="280"/>
      </w:pPr>
      <w:r>
        <w:t xml:space="preserve">7. Quality monitoring (RCA → CAPA)</w:t>
      </w:r>
    </w:p>
    <w:p>
      <w:pPr>
        <w:spacing w:after="140"/>
      </w:pPr>
      <w:r>
        <w:rPr>
          <w:sz w:val="22"/>
          <w:szCs w:val="22"/>
        </w:rPr>
        <w:t xml:space="preserve">The Quality Coordinator audits «quarterly» for: feedback including satisfaction captured; experience distinct from score; complaints not received only by alleged actor; patients made aware of procedure; analysis within defined time frame with CAPA; rights-violation complaints also in PRE.1.d log.</w:t>
      </w:r>
    </w:p>
    <w:p>
      <w:pPr>
        <w:spacing w:after="140"/>
      </w:pPr>
      <w:r>
        <w:rPr>
          <w:sz w:val="22"/>
          <w:szCs w:val="22"/>
        </w:rPr>
        <w:t xml:space="preserve">Reviewed «annually» or when PRE.1 or PRE.2 change.</w:t>
      </w:r>
    </w:p>
    <w:p>
      <w:pPr>
        <w:pStyle w:val="Heading1"/>
        <w:spacing w:after="120" w:before="280"/>
      </w:pPr>
      <w:r>
        <w:t xml:space="preserve">8. Training and staff acknowledgement</w:t>
      </w:r>
    </w:p>
    <w:p>
      <w:pPr>
        <w:spacing w:after="140"/>
      </w:pPr>
      <w:r>
        <w:rPr>
          <w:sz w:val="22"/>
          <w:szCs w:val="22"/>
        </w:rPr>
        <w:t xml:space="preserve">Registration, ward and billing staff train at induction and «once a year» on how a patient lodges feedback or a complaint and who receives it.</w:t>
      </w:r>
    </w:p>
    <w:p>
      <w:pPr>
        <w:spacing w:after="140"/>
      </w:pPr>
      <w:r>
        <w:rPr>
          <w:sz w:val="22"/>
          <w:szCs w:val="22"/>
        </w:rPr>
        <w:t xml:space="preserve">Staff acknowledgement — I will not send a complaint only to the person complained of.</w:t>
      </w:r>
    </w:p>
    <w:p>
      <w:pPr>
        <w:spacing w:after="140"/>
      </w:pPr>
      <w:r>
        <w:rPr>
          <w:sz w:val="22"/>
          <w:szCs w:val="22"/>
        </w:rPr>
        <w:t xml:space="preserve">Name: ___________________________    Designation: ___________________________</w:t>
      </w:r>
    </w:p>
    <w:p>
      <w:pPr>
        <w:spacing w:after="140"/>
      </w:pPr>
      <w:r>
        <w:rPr>
          <w:sz w:val="22"/>
          <w:szCs w:val="22"/>
        </w:rPr>
        <w:t xml:space="preserve">Date: ____________    Signature: ___________________________</w:t>
      </w:r>
    </w:p>
    <w:p>
      <w:pPr>
        <w:spacing w:after="140"/>
      </w:pPr>
      <w:r>
        <w:rPr>
          <w:sz w:val="22"/>
          <w:szCs w:val="22"/>
        </w:rPr>
        <w:t xml:space="preserve">(Grievance and feedback officer holds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feedback from patients, which includes patient satisfaction.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Feedback including patient satisfaction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Grievance and feedback officer (mechanism); staff who collect feedback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PRE.6.b</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the patient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experience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Grievance and feedback officer (experience method); ward and registration staff</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redresses patient complaints as per the defined mechanism. Patient and/or family members are made aware of the procedure for giving feedback and/or lodging complaints.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5.3 Complaint redressal and awareness;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Grievance and feedback officer (redressal and awareness); Medical Superintendent if alleged actor is officer; PRE.1.d for rights violations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PRE.6.d</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and complaints are reviewed and/or analysed within a defined time frame. Corrective and/or preventive action(s) are taken based on the analysis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Review, analysis and CAPA</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(review); Quality Coordinator (audit trail); PRE.1.e (violation CAPA when applicable)</w:t>
            </w:r>
          </w:p>
        </w:tc>
      </w:tr>
    </w:tbl>
    <w:p>
      <w:pPr>
        <w:pStyle w:val="Heading1"/>
        <w:spacing w:after="120" w:before="280"/>
      </w:pPr>
      <w:r>
        <w:t>9. Distribution</w:t>
      </w:r>
    </w:p>
    <w:p>
      <w:pPr>
        <w:spacing w:after="140"/>
      </w:pPr>
      <w:r>
        <w:rPr>
          <w:sz w:val="22"/>
          <w:szCs w:val="22"/>
        </w:rPr>
        <w:t xml:space="preserve">Master copy: Medical Superintendent, grievance and feedback officer, Patient Rights Officer, Quality Coordinator.</w:t>
      </w:r>
    </w:p>
    <w:p>
      <w:pPr>
        <w:spacing w:after="140"/>
      </w:pPr>
      <w:r>
        <w:rPr>
          <w:sz w:val="22"/>
          <w:szCs w:val="22"/>
        </w:rPr>
        <w:t xml:space="preserve">Copies: registration, every ward, nursing administration, billing desk.</w:t>
      </w:r>
    </w:p>
    <w:p>
      <w:pPr>
        <w:spacing w:after="140"/>
      </w:pPr>
      <w:r>
        <w:rPr>
          <w:sz w:val="22"/>
          <w:szCs w:val="22"/>
        </w:rPr>
        <w:t xml:space="preserve">Procedure posted at «registration counter and each ward entrance». Policy at «front-office policy file».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PRE.6</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PRE.6.a — The organisation has a mechanism to capture feedback from patients, which includes patient satisfaction.</w:t>
      </w:r>
    </w:p>
    <w:p>
      <w:pPr>
        <w:pStyle w:val="ListParagraph"/>
        <w:numPr>
          <w:ilvl w:val="0"/>
          <w:numId w:val="1"/>
        </w:numPr>
        <w:spacing w:after="60"/>
      </w:pPr>
      <w:r>
        <w:rPr>
          <w:sz w:val="22"/>
          <w:szCs w:val="22"/>
        </w:rPr>
        <w:t xml:space="preserve">Written feedback mechanism including how satisfaction is captured.</w:t>
      </w:r>
    </w:p>
    <w:p>
      <w:pPr>
        <w:pStyle w:val="ListParagraph"/>
        <w:numPr>
          <w:ilvl w:val="0"/>
          <w:numId w:val="1"/>
        </w:numPr>
        <w:spacing w:after="60"/>
      </w:pPr>
      <w:r>
        <w:rPr>
          <w:sz w:val="22"/>
          <w:szCs w:val="22"/>
        </w:rPr>
        <w:t xml:space="preserve">Sample feedback records with date and setting.</w:t>
      </w:r>
    </w:p>
    <w:p>
      <w:pPr>
        <w:pStyle w:val="ListParagraph"/>
        <w:numPr>
          <w:ilvl w:val="0"/>
          <w:numId w:val="1"/>
        </w:numPr>
        <w:spacing w:after="60"/>
      </w:pPr>
      <w:r>
        <w:rPr>
          <w:sz w:val="22"/>
          <w:szCs w:val="22"/>
        </w:rPr>
        <w:t xml:space="preserve">Record that dissatisfied feedback asking for redressal enters complaint process.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PRE.6.b — The organisation has a mechanism to capture the patient experience.</w:t>
      </w:r>
    </w:p>
    <w:p>
      <w:pPr>
        <w:pStyle w:val="ListParagraph"/>
        <w:numPr>
          <w:ilvl w:val="0"/>
          <w:numId w:val="1"/>
        </w:numPr>
        <w:spacing w:after="60"/>
      </w:pPr>
      <w:r>
        <w:rPr>
          <w:sz w:val="22"/>
          <w:szCs w:val="22"/>
        </w:rPr>
        <w:t xml:space="preserve">Written experience-capture method distinct from satisfaction score.</w:t>
      </w:r>
    </w:p>
    <w:p>
      <w:pPr>
        <w:pStyle w:val="ListParagraph"/>
        <w:numPr>
          <w:ilvl w:val="0"/>
          <w:numId w:val="1"/>
        </w:numPr>
        <w:spacing w:after="60"/>
      </w:pPr>
      <w:r>
        <w:rPr>
          <w:sz w:val="22"/>
          <w:szCs w:val="22"/>
        </w:rPr>
        <w:t xml:space="preserve">Sample experience records — what happened to this patient.</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No named survey printed as NABH mandate.</w:t>
      </w:r>
    </w:p>
    <w:p>
      <w:pPr>
        <w:pStyle w:val="Heading2"/>
        <w:spacing w:after="100" w:before="220"/>
      </w:pPr>
      <w:r>
        <w:t xml:space="preserve">PRE.6.c — The organisation redresses patient complaints as per the defined mechanism. Patient and/or family members are made aware of the procedure for giving feedback and/or lodging complaints.</w:t>
      </w:r>
    </w:p>
    <w:p>
      <w:pPr>
        <w:pStyle w:val="ListParagraph"/>
        <w:numPr>
          <w:ilvl w:val="0"/>
          <w:numId w:val="1"/>
        </w:numPr>
        <w:spacing w:after="60"/>
      </w:pPr>
      <w:r>
        <w:rPr>
          <w:sz w:val="22"/>
          <w:szCs w:val="22"/>
        </w:rPr>
        <w:t xml:space="preserve">Written complaint-redressal mechanism: who receives, investigation, outcome to complainant.</w:t>
      </w:r>
    </w:p>
    <w:p>
      <w:pPr>
        <w:pStyle w:val="ListParagraph"/>
        <w:numPr>
          <w:ilvl w:val="0"/>
          <w:numId w:val="1"/>
        </w:numPr>
        <w:spacing w:after="60"/>
      </w:pPr>
      <w:r>
        <w:rPr>
          <w:sz w:val="22"/>
          <w:szCs w:val="22"/>
        </w:rPr>
        <w:t xml:space="preserve">Written awareness method at entry, during stay and after discharge if accepted.</w:t>
      </w:r>
    </w:p>
    <w:p>
      <w:pPr>
        <w:pStyle w:val="ListParagraph"/>
        <w:numPr>
          <w:ilvl w:val="0"/>
          <w:numId w:val="1"/>
        </w:numPr>
        <w:spacing w:after="60"/>
      </w:pPr>
      <w:r>
        <w:rPr>
          <w:sz w:val="22"/>
          <w:szCs w:val="22"/>
        </w:rPr>
        <w:t xml:space="preserve">Sample complaints redressed and sample awareness records.</w:t>
      </w:r>
    </w:p>
    <w:p>
      <w:pPr>
        <w:pStyle w:val="ListParagraph"/>
        <w:numPr>
          <w:ilvl w:val="0"/>
          <w:numId w:val="1"/>
        </w:numPr>
        <w:spacing w:after="60"/>
      </w:pPr>
      <w:r>
        <w:rPr>
          <w:sz w:val="22"/>
          <w:szCs w:val="22"/>
        </w:rPr>
        <w:t xml:space="preserve">Rights-violation complaints also in PRE.1.d log without replacing PRE.1.e review.</w:t>
      </w:r>
    </w:p>
    <w:p>
      <w:pPr>
        <w:pStyle w:val="Heading2"/>
        <w:spacing w:after="100" w:before="220"/>
      </w:pPr>
      <w:r>
        <w:t xml:space="preserve">PRE.6.d — Feedback and complaints are reviewed and/or analysed within a defined time frame. Corrective and/or preventive action(s) are taken based on the analysis where appropriate.</w:t>
      </w:r>
    </w:p>
    <w:p>
      <w:pPr>
        <w:pStyle w:val="ListParagraph"/>
        <w:numPr>
          <w:ilvl w:val="0"/>
          <w:numId w:val="1"/>
        </w:numPr>
        <w:spacing w:after="60"/>
      </w:pPr>
      <w:r>
        <w:rPr>
          <w:sz w:val="22"/>
          <w:szCs w:val="22"/>
        </w:rPr>
        <w:t xml:space="preserve">Written defined time frame and who reviews.</w:t>
      </w:r>
    </w:p>
    <w:p>
      <w:pPr>
        <w:pStyle w:val="ListParagraph"/>
        <w:numPr>
          <w:ilvl w:val="0"/>
          <w:numId w:val="1"/>
        </w:numPr>
        <w:spacing w:after="60"/>
      </w:pPr>
      <w:r>
        <w:rPr>
          <w:sz w:val="22"/>
          <w:szCs w:val="22"/>
        </w:rPr>
        <w:t xml:space="preserve">Monthly review minutes with dated CAPA and owner where appropriate.</w:t>
      </w:r>
    </w:p>
    <w:p>
      <w:pPr>
        <w:pStyle w:val="ListParagraph"/>
        <w:numPr>
          <w:ilvl w:val="0"/>
          <w:numId w:val="1"/>
        </w:numPr>
        <w:spacing w:after="60"/>
      </w:pPr>
      <w:r>
        <w:rPr>
          <w:sz w:val="22"/>
          <w:szCs w:val="22"/>
        </w:rPr>
        <w:t xml:space="preserve">Recorded split that PRE.1.e analyses rights violations separately.</w:t>
      </w:r>
    </w:p>
    <w:p>
      <w:pPr>
        <w:pStyle w:val="ListParagraph"/>
        <w:numPr>
          <w:ilvl w:val="0"/>
          <w:numId w:val="1"/>
        </w:numPr>
        <w:spacing w:after="60"/>
      </w:pPr>
      <w:r>
        <w:rPr>
          <w:sz w:val="22"/>
          <w:szCs w:val="22"/>
        </w:rPr>
        <w:t xml:space="preserve">Quarterly audit sample of reviews within time frame.</w:t>
      </w:r>
    </w:p>
    <w:p>
      <w:pPr>
        <w:pStyle w:val="Heading1"/>
        <w:spacing w:after="120" w:before="280"/>
      </w:pPr>
      <w:r>
        <w:t>13. References</w:t>
      </w:r>
    </w:p>
    <w:p>
      <w:pPr>
        <w:pStyle w:val="ListParagraph"/>
        <w:numPr>
          <w:ilvl w:val="0"/>
          <w:numId w:val="1"/>
        </w:numPr>
        <w:spacing w:after="60"/>
      </w:pPr>
      <w:r>
        <w:rPr>
          <w:sz w:val="22"/>
          <w:szCs w:val="22"/>
        </w:rPr>
        <w:t xml:space="preserve">NABH SHCO 3rd Edition — standard PRE.6.</w:t>
      </w:r>
    </w:p>
    <w:p>
      <w:pPr>
        <w:pStyle w:val="ListParagraph"/>
        <w:numPr>
          <w:ilvl w:val="0"/>
          <w:numId w:val="1"/>
        </w:numPr>
        <w:spacing w:after="60"/>
      </w:pPr>
      <w:r>
        <w:rPr>
          <w:sz w:val="22"/>
          <w:szCs w:val="22"/>
        </w:rPr>
        <w:t xml:space="preserve">Reader TW, Gillespie A and Roberts J (2014) — ch 17; complaint taxonomy framework; not pasted protocol.</w:t>
      </w:r>
    </w:p>
    <w:p>
      <w:pPr>
        <w:pStyle w:val="ListParagraph"/>
        <w:numPr>
          <w:ilvl w:val="0"/>
          <w:numId w:val="1"/>
        </w:numPr>
        <w:spacing w:after="60"/>
      </w:pPr>
      <w:r>
        <w:rPr>
          <w:sz w:val="22"/>
          <w:szCs w:val="22"/>
        </w:rPr>
        <w:t xml:space="preserve">Internal documents of «Hospital Name»: feedback mechanism; experience mechanism; complaint-redressal mechanism; awareness method; PRE.1 violation log; PRE.5 expected-costs policy.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«PRE/POL/06»  |  Controlled document  |  Policy on Patient Feedback and Complaint Redressal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2026-08-19T07:21:33.411Z</dcterms:created>
  <dcterms:modified xsi:type="dcterms:W3CDTF">2026-08-19T07:21:33.411Z</dcterms:modified>
</cp:coreProperties>
</file>

<file path=docProps/custom.xml><?xml version="1.0" encoding="utf-8"?>
<Properties xmlns="http://schemas.openxmlformats.org/officeDocument/2006/custom-properties" xmlns:vt="http://schemas.openxmlformats.org/officeDocument/2006/docPropsVTypes"/>
</file>