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HRM.9.a — Para-clinical professionals permitted by law, regulation and the organisation to provide patient care without supervision are identified.</w:t>
      </w:r>
    </w:p>
    <w:p>
      <w:r>
        <w:t>HRM.9 Record 01 — Para-clinical privileging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Name / Employee ID: Who is listed.</w:t>
      </w:r>
    </w:p>
    <w:p>
      <w:pPr>
        <w:pStyle w:val="ListParagraph"/>
      </w:pPr>
      <w:r>
        <w:t>Profession Category: Pharmacist, laboratory technician, radiographer, physiotherapist, other.</w:t>
      </w:r>
    </w:p>
    <w:p>
      <w:pPr>
        <w:pStyle w:val="ListParagraph"/>
      </w:pPr>
      <w:r>
        <w:t>Statutory Registration No. / Issuing Body: The registration number and which council/board issued it.</w:t>
      </w:r>
    </w:p>
    <w:p>
      <w:pPr>
        <w:pStyle w:val="ListParagraph"/>
      </w:pPr>
      <w:r>
        <w:t>Qualification: Their degree/diploma.</w:t>
      </w:r>
    </w:p>
    <w:p>
      <w:pPr>
        <w:pStyle w:val="ListParagraph"/>
      </w:pPr>
      <w:r>
        <w:t>Date of Initial Credentialing / Last Re-Credentialing: The history of credentialing cycles.</w:t>
      </w:r>
    </w:p>
    <w:p>
      <w:pPr>
        <w:pStyle w:val="ListParagraph"/>
      </w:pPr>
      <w:r>
        <w:t>Privileges Granted / Restrictions: What they're authorised to do, and any limits.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single master list of every para-clinical professional permitted to provide unsupervised care, their registration details, and exactly what they are privileged to do.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Manager maintains this with department heads. The worked example shows a radiographer's privileges scoped short of CT console operation.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radiographer operating equipment with no entry in this register is operating on assumption, not a verified AERB authorisation — this register is what makes 'who is authorised' checkable, which matters even more where the underlying activity (radiation exposure, dispensing) carries real statutory licensing weight.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Name / Employee ID</w:t>
            </w:r>
          </w:p>
        </w:tc>
        <w:tc>
          <w:tcPr>
            <w:tcW w:type="dxa" w:w="1440"/>
          </w:tcPr>
          <w:p>
            <w:r>
              <w:t>Profession Category</w:t>
            </w:r>
          </w:p>
        </w:tc>
        <w:tc>
          <w:tcPr>
            <w:tcW w:type="dxa" w:w="1440"/>
          </w:tcPr>
          <w:p>
            <w:r>
              <w:t>Statutory Registration No. / Issuing Body</w:t>
            </w:r>
          </w:p>
        </w:tc>
        <w:tc>
          <w:tcPr>
            <w:tcW w:type="dxa" w:w="1440"/>
          </w:tcPr>
          <w:p>
            <w:r>
              <w:t>Qualification</w:t>
            </w:r>
          </w:p>
        </w:tc>
        <w:tc>
          <w:tcPr>
            <w:tcW w:type="dxa" w:w="1440"/>
          </w:tcPr>
          <w:p>
            <w:r>
              <w:t>Date of Initial Credentialing / Last Re-Credentialing</w:t>
            </w:r>
          </w:p>
        </w:tc>
        <w:tc>
          <w:tcPr>
            <w:tcW w:type="dxa" w:w="1440"/>
          </w:tcPr>
          <w:p>
            <w:r>
              <w:t>Privileges Granted / Restrictions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Rashida Khan, Employee ID EMP-0318</w:t>
            </w:r>
          </w:p>
        </w:tc>
        <w:tc>
          <w:tcPr>
            <w:tcW w:type="dxa" w:w="1440"/>
            <w:shd w:val="clear" w:color="auto" w:fill="FFF2CC"/>
          </w:tcPr>
          <w:p>
            <w:r>
              <w:t>Radiographer</w:t>
            </w:r>
          </w:p>
        </w:tc>
        <w:tc>
          <w:tcPr>
            <w:tcW w:type="dxa" w:w="1440"/>
            <w:shd w:val="clear" w:color="auto" w:fill="FFF2CC"/>
          </w:tcPr>
          <w:p>
            <w:r>
              <w:t>AERB Authorisation No. AERB-RD-2024-0876</w:t>
            </w:r>
          </w:p>
        </w:tc>
        <w:tc>
          <w:tcPr>
            <w:tcW w:type="dxa" w:w="1440"/>
            <w:shd w:val="clear" w:color="auto" w:fill="FFF2CC"/>
          </w:tcPr>
          <w:p>
            <w:r>
              <w:t>B.Sc. Radiography</w:t>
            </w:r>
          </w:p>
        </w:tc>
        <w:tc>
          <w:tcPr>
            <w:tcW w:type="dxa" w:w="1440"/>
            <w:shd w:val="clear" w:color="auto" w:fill="FFF2CC"/>
          </w:tcPr>
          <w:p>
            <w:r>
              <w:t>Initial: 15-May-2022; Last re-credentialed: 15-May-2024</w:t>
            </w:r>
          </w:p>
        </w:tc>
        <w:tc>
          <w:tcPr>
            <w:tcW w:type="dxa" w:w="1440"/>
            <w:shd w:val="clear" w:color="auto" w:fill="FFF2CC"/>
          </w:tcPr>
          <w:p>
            <w:r>
              <w:t>Authorised to operate CR/DR X-ray and fluoroscopy units; no CT console privileges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