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AAC.10.g — Predictable service delivery (Commitment)</w:t>
      </w:r>
    </w:p>
    <w:p>
      <w:r>
        <w:rPr>
          <w:b/>
          <w:sz w:val="30"/>
        </w:rPr>
        <w:t>AAC.10 Record 13 — Schedule-Change Communication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Record of schedule-change communication to patient/family/caregiver. In plain terms: this is the paper trail for 'Schedule-Change Communication Record' — proof of what actually happened, not just what was supposed to happen. Every time this happens for real, whoever is responsible adds one new row to the table below, filling in: Patient ID, Service Delayed, Reason, Communicated To.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hands the patient over fills in a new row at the time the handover or transfer actually happens — in this case, that means schedule-change communication to patient/family/caregiver. The worked example below shows a real entry: patient id was “OP-2026-0512”, service delayed was “CT Scan”, reason was “Equipment downtime”.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Care handed from one person, shift or department to another is one of the most common points where information gets lost — this record is what proves the handover or transfer actually happened and what was actually passed on.</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'OP-2026-0512' in this column, so you can see the level of detail expected — write your own real entry in that same style, not a copy of the example.</w:t>
      </w:r>
    </w:p>
    <w:p>
      <w:pPr>
        <w:pStyle w:val="ListParagraph"/>
      </w:pPr>
      <w:r>
        <w:rPr>
          <w:b/>
        </w:rPr>
        <w:t xml:space="preserve">Service Delayed: </w:t>
      </w:r>
      <w:r>
        <w:t>Name the specific procedure or service this entry is about. The worked example row below shows 'CT Scan' in this column, so you can see the level of detail expected — write your own real entry in that same style, not a copy of the example.</w:t>
      </w:r>
    </w:p>
    <w:p>
      <w:pPr>
        <w:pStyle w:val="ListParagraph"/>
      </w:pPr>
      <w:r>
        <w:rPr>
          <w:b/>
        </w:rPr>
        <w:t xml:space="preserve">Reason: </w:t>
      </w:r>
      <w:r>
        <w:t>Enter the actual reason for this specific entry — real information from what actually happened, not a placeholder. The worked example row below shows 'Equipment downtime' in this column, so you can see the level of detail expected — write your own real entry in that same style, not a copy of the example.</w:t>
      </w:r>
    </w:p>
    <w:p>
      <w:pPr>
        <w:pStyle w:val="ListParagraph"/>
      </w:pPr>
      <w:r>
        <w:rPr>
          <w:b/>
        </w:rPr>
        <w:t xml:space="preserve">Communicated To: </w:t>
      </w:r>
      <w:r>
        <w:t>Enter the actual communicated to for this specific entry — real information from what actually happened, not a placeholder. The worked example row below shows 'Patient informed, rescheduled'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Service Delayed</w:t>
            </w:r>
          </w:p>
        </w:tc>
        <w:tc>
          <w:tcPr>
            <w:tcW w:type="dxa" w:w="2420"/>
            <w:shd w:val="clear" w:fill="D9E2F3"/>
          </w:tcPr>
          <w:p>
            <w:r/>
            <w:r>
              <w:rPr>
                <w:b/>
                <w:sz w:val="20"/>
              </w:rPr>
              <w:t>Reason</w:t>
            </w:r>
          </w:p>
        </w:tc>
        <w:tc>
          <w:tcPr>
            <w:tcW w:type="dxa" w:w="2420"/>
            <w:shd w:val="clear" w:fill="D9E2F3"/>
          </w:tcPr>
          <w:p>
            <w:r/>
            <w:r>
              <w:rPr>
                <w:b/>
                <w:sz w:val="20"/>
              </w:rPr>
              <w:t>Communicated To</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OP-2026-0512</w:t>
            </w:r>
          </w:p>
        </w:tc>
        <w:tc>
          <w:tcPr>
            <w:tcW w:type="dxa" w:w="2420"/>
            <w:shd w:val="clear" w:fill="FFF2CC"/>
          </w:tcPr>
          <w:p>
            <w:r/>
            <w:r>
              <w:rPr>
                <w:b w:val="0"/>
                <w:sz w:val="20"/>
              </w:rPr>
              <w:t>CT Scan</w:t>
            </w:r>
          </w:p>
        </w:tc>
        <w:tc>
          <w:tcPr>
            <w:tcW w:type="dxa" w:w="2420"/>
            <w:shd w:val="clear" w:fill="FFF2CC"/>
          </w:tcPr>
          <w:p>
            <w:r/>
            <w:r>
              <w:rPr>
                <w:b w:val="0"/>
                <w:sz w:val="20"/>
              </w:rPr>
              <w:t>Equipment downtime</w:t>
            </w:r>
          </w:p>
        </w:tc>
        <w:tc>
          <w:tcPr>
            <w:tcW w:type="dxa" w:w="2420"/>
            <w:shd w:val="clear" w:fill="FFF2CC"/>
          </w:tcPr>
          <w:p>
            <w:r/>
            <w:r>
              <w:rPr>
                <w:b w:val="0"/>
                <w:sz w:val="20"/>
              </w:rPr>
              <w:t>Patient informed, rescheduled</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