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AAC.3.c — Accompanying staff appropriate to clinical condition</w:t>
      </w:r>
    </w:p>
    <w:p>
      <w:r>
        <w:rPr>
          <w:b/>
          <w:sz w:val="30"/>
        </w:rPr>
        <w:t>AAC.3 Record 12 — Stability/Transfer Criteria Reference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The written criteria used to judge stability and decide accompanying staff level. Every time this happens for real, whoever is responsible adds one new row to the table below, filling in: Criterion, Threshold, Document Reference.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hands the patient over fills in a new row at the time the handover or transfer actually happens — in this case, that means the written criteria used to judge stability and decide accompanying staff level. The worked example below shows a real entry: criterion was “Airway”, threshold was “Not self-maintaining = unstable”, document reference was “TRANSFER-SOP-01, v1.2”.</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Care handed from one person, shift or department to another is one of the most common points where information gets lost — this record is what proves the handover or transfer actually happened and what was actually passed on.</w:t>
            </w:r>
          </w:p>
        </w:tc>
      </w:tr>
    </w:tbl>
    <w:p/>
    <w:p>
      <w:r>
        <w:rPr>
          <w:b/>
          <w:sz w:val="22"/>
        </w:rPr>
        <w:t>How to fill this in — column by column</w:t>
      </w:r>
    </w:p>
    <w:p>
      <w:pPr>
        <w:pStyle w:val="ListParagraph"/>
      </w:pPr>
      <w:r>
        <w:rPr>
          <w:b/>
        </w:rPr>
        <w:t xml:space="preserve">Criterion: </w:t>
      </w:r>
      <w:r>
        <w:t>Enter the actual criterion for this specific entry — real information from what actually happened, not a placeholder. The worked example row below shows 'Airway' in this column, so you can see the level of detail expected — write your own real entry in that same style, not a copy of the example.</w:t>
      </w:r>
    </w:p>
    <w:p>
      <w:pPr>
        <w:pStyle w:val="ListParagraph"/>
      </w:pPr>
      <w:r>
        <w:rPr>
          <w:b/>
        </w:rPr>
        <w:t xml:space="preserve">Threshold: </w:t>
      </w:r>
      <w:r>
        <w:t>Enter the actual threshold for this specific entry — real information from what actually happened, not a placeholder. The worked example row below shows 'Not self-maintaining = unstable' in this column, so you can see the level of detail expected — write your own real entry in that same style, not a copy of the example.</w:t>
      </w:r>
    </w:p>
    <w:p>
      <w:pPr>
        <w:pStyle w:val="ListParagraph"/>
      </w:pPr>
      <w:r>
        <w:rPr>
          <w:b/>
        </w:rPr>
        <w:t xml:space="preserve">Document Reference: </w:t>
      </w:r>
      <w:r>
        <w:t>Enter the actual document reference for this specific entry — real information from what actually happened, not a placeholder. The worked example row below shows 'TRANSFER-SOP-01, v1.2'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Criterion</w:t>
            </w:r>
          </w:p>
        </w:tc>
        <w:tc>
          <w:tcPr>
            <w:tcW w:type="dxa" w:w="3227"/>
            <w:shd w:val="clear" w:fill="D9E2F3"/>
          </w:tcPr>
          <w:p>
            <w:r/>
            <w:r>
              <w:rPr>
                <w:b/>
                <w:sz w:val="20"/>
              </w:rPr>
              <w:t>Threshold</w:t>
            </w:r>
          </w:p>
        </w:tc>
        <w:tc>
          <w:tcPr>
            <w:tcW w:type="dxa" w:w="3227"/>
            <w:shd w:val="clear" w:fill="D9E2F3"/>
          </w:tcPr>
          <w:p>
            <w:r/>
            <w:r>
              <w:rPr>
                <w:b/>
                <w:sz w:val="20"/>
              </w:rPr>
              <w:t>Document Reference</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Airway</w:t>
            </w:r>
          </w:p>
        </w:tc>
        <w:tc>
          <w:tcPr>
            <w:tcW w:type="dxa" w:w="3227"/>
            <w:shd w:val="clear" w:fill="FFF2CC"/>
          </w:tcPr>
          <w:p>
            <w:r/>
            <w:r>
              <w:rPr>
                <w:b w:val="0"/>
                <w:sz w:val="20"/>
              </w:rPr>
              <w:t>Not self-maintaining = unstable</w:t>
            </w:r>
          </w:p>
        </w:tc>
        <w:tc>
          <w:tcPr>
            <w:tcW w:type="dxa" w:w="3227"/>
            <w:shd w:val="clear" w:fill="FFF2CC"/>
          </w:tcPr>
          <w:p>
            <w:r/>
            <w:r>
              <w:rPr>
                <w:b w:val="0"/>
                <w:sz w:val="20"/>
              </w:rPr>
              <w:t>TRANSFER-SOP-01, v1.2</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