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AAC.8.e — Results within defined TAT</w:t>
      </w:r>
    </w:p>
    <w:p>
      <w:r>
        <w:rPr>
          <w:b/>
          <w:sz w:val="30"/>
        </w:rPr>
        <w:t>AAC.8 Record 15 — Monthly TAT Exception/Escalation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Monthly TAT exception and escalation records. In plain terms: this is the paper trail for 'Monthly TAT Exception/Escalation Record' — proof of what actually happened, not just what was supposed to happen. Every time this happens for real, whoever is responsible adds one new row to the table below, filling in: Month, Modality, Breach Reason, Action Taken.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monthly TAT exception and escalation records. The worked example below shows a real entry: on Jan-2026, modality was “MRI”, breach reason was “Equipment downtime 2 hrs” — so action taken was “Outsourced 3 cases to backup centre”.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deteriorating patient, or a missed deadline, that nobody actually escalated is exactly how a preventable harm becomes an unpreventable one — this record is the proof the escalation, or the review of why it didn't happen, was real.</w:t>
            </w:r>
          </w:p>
        </w:tc>
      </w:tr>
    </w:tbl>
    <w:p/>
    <w:p>
      <w:r>
        <w:rPr>
          <w:b/>
          <w:sz w:val="22"/>
        </w:rPr>
        <w:t>How to fill this in — column by column</w:t>
      </w:r>
    </w:p>
    <w:p>
      <w:pPr>
        <w:pStyle w:val="ListParagraph"/>
      </w:pPr>
      <w:r>
        <w:rPr>
          <w:b/>
        </w:rPr>
        <w:t xml:space="preserve">Month: </w:t>
      </w:r>
      <w:r>
        <w:t>Which time period this entry covers. The worked example row below shows 'Jan-2026' in this column, so you can see the level of detail expected — write your own real entry in that same style, not a copy of the example.</w:t>
      </w:r>
    </w:p>
    <w:p>
      <w:pPr>
        <w:pStyle w:val="ListParagraph"/>
      </w:pPr>
      <w:r>
        <w:rPr>
          <w:b/>
        </w:rPr>
        <w:t xml:space="preserve">Modality: </w:t>
      </w:r>
      <w:r>
        <w:t>Enter the actual modality for this specific entry — real information from what actually happened, not a placeholder. The worked example row below shows 'MRI' in this column, so you can see the level of detail expected — write your own real entry in that same style, not a copy of the example.</w:t>
      </w:r>
    </w:p>
    <w:p>
      <w:pPr>
        <w:pStyle w:val="ListParagraph"/>
      </w:pPr>
      <w:r>
        <w:rPr>
          <w:b/>
        </w:rPr>
        <w:t xml:space="preserve">Breach Reason: </w:t>
      </w:r>
      <w:r>
        <w:t>Enter the actual breach reason for this specific entry — real information from what actually happened, not a placeholder. The worked example row below shows 'Equipment downtime 2 hrs'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'Outsourced 3 cases to backup centre'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Month</w:t>
            </w:r>
          </w:p>
        </w:tc>
        <w:tc>
          <w:tcPr>
            <w:tcW w:type="dxa" w:w="2420"/>
            <w:shd w:val="clear" w:fill="D9E2F3"/>
          </w:tcPr>
          <w:p>
            <w:r/>
            <w:r>
              <w:rPr>
                <w:b/>
                <w:sz w:val="20"/>
              </w:rPr>
              <w:t>Modality</w:t>
            </w:r>
          </w:p>
        </w:tc>
        <w:tc>
          <w:tcPr>
            <w:tcW w:type="dxa" w:w="2420"/>
            <w:shd w:val="clear" w:fill="D9E2F3"/>
          </w:tcPr>
          <w:p>
            <w:r/>
            <w:r>
              <w:rPr>
                <w:b/>
                <w:sz w:val="20"/>
              </w:rPr>
              <w:t>Breach Reason</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Jan-2026</w:t>
            </w:r>
          </w:p>
        </w:tc>
        <w:tc>
          <w:tcPr>
            <w:tcW w:type="dxa" w:w="2420"/>
            <w:shd w:val="clear" w:fill="FFF2CC"/>
          </w:tcPr>
          <w:p>
            <w:r/>
            <w:r>
              <w:rPr>
                <w:b w:val="0"/>
                <w:sz w:val="20"/>
              </w:rPr>
              <w:t>MRI</w:t>
            </w:r>
          </w:p>
        </w:tc>
        <w:tc>
          <w:tcPr>
            <w:tcW w:type="dxa" w:w="2420"/>
            <w:shd w:val="clear" w:fill="FFF2CC"/>
          </w:tcPr>
          <w:p>
            <w:r/>
            <w:r>
              <w:rPr>
                <w:b w:val="0"/>
                <w:sz w:val="20"/>
              </w:rPr>
              <w:t>Equipment downtime 2 hrs</w:t>
            </w:r>
          </w:p>
        </w:tc>
        <w:tc>
          <w:tcPr>
            <w:tcW w:type="dxa" w:w="2420"/>
            <w:shd w:val="clear" w:fill="FFF2CC"/>
          </w:tcPr>
          <w:p>
            <w:r/>
            <w:r>
              <w:rPr>
                <w:b w:val="0"/>
                <w:sz w:val="20"/>
              </w:rPr>
              <w:t>Outsourced 3 cases to backup centre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