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COP.14.f/g/h — OT safety and equipment</w:t>
      </w:r>
    </w:p>
    <w:p>
      <w:r>
        <w:rPr>
          <w:b/>
          <w:sz w:val="30"/>
        </w:rPr>
        <w:t>COP.14 Record 8 — OT Sterile/Unsterile Separation &amp; Facility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sterile/unsterile separation method in use and all seven OT facility areas are present and functional. Every time this happens for real, whoever is responsible adds one new row to the table below, filling in: Facility Area, Present &amp; Functional (Y/N), Last Checked.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sterile/unsterile separation method in use and all seven OT facility areas are present and functional. The worked example below shows a real entry: facility area was “Scrub area”, present &amp; functional (y/n) was “Yes”, last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Facility Area: </w:t>
      </w:r>
      <w:r>
        <w:t>Which department, ward or area this relates to. The worked example row below shows 'Scrub area' in this column, so you can see the level of detail expected — write your own real entry in that same style, not a copy of the example.</w:t>
      </w:r>
    </w:p>
    <w:p>
      <w:pPr>
        <w:pStyle w:val="ListParagraph"/>
      </w:pPr>
      <w:r>
        <w:rPr>
          <w:b/>
        </w:rPr>
        <w:t xml:space="preserve">Present &amp; Functional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Last Checked: </w:t>
      </w:r>
      <w:r>
        <w:t>Enter the actual last checked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Facility Area</w:t>
            </w:r>
          </w:p>
        </w:tc>
        <w:tc>
          <w:tcPr>
            <w:tcW w:type="dxa" w:w="3227"/>
            <w:shd w:val="clear" w:fill="D9E2F3"/>
          </w:tcPr>
          <w:p>
            <w:r/>
            <w:r>
              <w:rPr>
                <w:b/>
                <w:sz w:val="20"/>
              </w:rPr>
              <w:t>Present &amp; Functional (Y/N)</w:t>
            </w:r>
          </w:p>
        </w:tc>
        <w:tc>
          <w:tcPr>
            <w:tcW w:type="dxa" w:w="3227"/>
            <w:shd w:val="clear" w:fill="D9E2F3"/>
          </w:tcPr>
          <w:p>
            <w:r/>
            <w:r>
              <w:rPr>
                <w:b/>
                <w:sz w:val="20"/>
              </w:rPr>
              <w:t>Last Checked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Scrub area</w:t>
            </w:r>
          </w:p>
        </w:tc>
        <w:tc>
          <w:tcPr>
            <w:tcW w:type="dxa" w:w="3227"/>
            <w:shd w:val="clear" w:fill="FFF2CC"/>
          </w:tcPr>
          <w:p>
            <w:r/>
            <w:r>
              <w:rPr>
                <w:b w:val="0"/>
                <w:sz w:val="20"/>
              </w:rPr>
              <w:t>Yes</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