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COP.2.h — Quality assurance programme</w:t>
      </w:r>
    </w:p>
    <w:p>
      <w:r>
        <w:rPr>
          <w:b/>
          <w:sz w:val="30"/>
        </w:rPr>
        <w:t>COP.2 Record 14 — KPI &amp; Care-Outcome Data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Tracks key performance indicators and outcome data, with collation, analysis, and improvement actions. Every time this happens for real, whoever is responsible adds one new row to the table below, filling in: KPI, Period, Result, Improvement Action.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key performance indicators and outcome data, with collation, analysis, and improvement actions. The worked example below shows a real entry: on Jan 2026, kpi was “Left-without-being-seen rate”, result was “2.1%” — so improvement action was “Added second triage nurse at peak hours”.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KPI: </w:t>
      </w:r>
      <w:r>
        <w:t>Enter the actual kpi for this specific entry — real information from what actually happened, not a placeholder. The worked example row below shows 'Left-without-being-seen rate' in this column, so you can see the level of detail expected — write your own real entry in that same style, not a copy of the example.</w:t>
      </w:r>
    </w:p>
    <w:p>
      <w:pPr>
        <w:pStyle w:val="ListParagraph"/>
      </w:pPr>
      <w:r>
        <w:rPr>
          <w:b/>
        </w:rPr>
        <w:t xml:space="preserve">Period: </w:t>
      </w:r>
      <w:r>
        <w:t>Which time period this entry covers. The worked example row below shows 'Jan 2026' in this column, so you can see the level of detail expected — write your own real entry in that same style, not a copy of the example.</w:t>
      </w:r>
    </w:p>
    <w:p>
      <w:pPr>
        <w:pStyle w:val="ListParagraph"/>
      </w:pPr>
      <w:r>
        <w:rPr>
          <w:b/>
        </w:rPr>
        <w:t xml:space="preserve">Result: </w:t>
      </w:r>
      <w:r>
        <w:t>What was actually found or what happened as a result — write the real outcome, not just 'done' or 'ok' without detail. The worked example row below shows '2.1%' in this column, so you can see the level of detail expected — write your own real entry in that same style, not a copy of the example.</w:t>
      </w:r>
    </w:p>
    <w:p>
      <w:pPr>
        <w:pStyle w:val="ListParagraph"/>
      </w:pPr>
      <w:r>
        <w:rPr>
          <w:b/>
        </w:rPr>
        <w:t xml:space="preserve">Improvement Action: </w:t>
      </w:r>
      <w:r>
        <w:t>Enter the actual improvement action for this specific entry — real information from what actually happened, not a placeholder. The worked example row below shows 'Added second triage nurse at peak hours'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KPI</w:t>
            </w:r>
          </w:p>
        </w:tc>
        <w:tc>
          <w:tcPr>
            <w:tcW w:type="dxa" w:w="2420"/>
            <w:shd w:val="clear" w:fill="D9E2F3"/>
          </w:tcPr>
          <w:p>
            <w:r/>
            <w:r>
              <w:rPr>
                <w:b/>
                <w:sz w:val="20"/>
              </w:rPr>
              <w:t>Period</w:t>
            </w:r>
          </w:p>
        </w:tc>
        <w:tc>
          <w:tcPr>
            <w:tcW w:type="dxa" w:w="2420"/>
            <w:shd w:val="clear" w:fill="D9E2F3"/>
          </w:tcPr>
          <w:p>
            <w:r/>
            <w:r>
              <w:rPr>
                <w:b/>
                <w:sz w:val="20"/>
              </w:rPr>
              <w:t>Result</w:t>
            </w:r>
          </w:p>
        </w:tc>
        <w:tc>
          <w:tcPr>
            <w:tcW w:type="dxa" w:w="2420"/>
            <w:shd w:val="clear" w:fill="D9E2F3"/>
          </w:tcPr>
          <w:p>
            <w:r/>
            <w:r>
              <w:rPr>
                <w:b/>
                <w:sz w:val="20"/>
              </w:rPr>
              <w:t>Improvement Action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Left-without-being-seen rate</w:t>
            </w:r>
          </w:p>
        </w:tc>
        <w:tc>
          <w:tcPr>
            <w:tcW w:type="dxa" w:w="2420"/>
            <w:shd w:val="clear" w:fill="FFF2CC"/>
          </w:tcPr>
          <w:p>
            <w:r/>
            <w:r>
              <w:rPr>
                <w:b w:val="0"/>
                <w:sz w:val="20"/>
              </w:rPr>
              <w:t>Jan 2026</w:t>
            </w:r>
          </w:p>
        </w:tc>
        <w:tc>
          <w:tcPr>
            <w:tcW w:type="dxa" w:w="2420"/>
            <w:shd w:val="clear" w:fill="FFF2CC"/>
          </w:tcPr>
          <w:p>
            <w:r/>
            <w:r>
              <w:rPr>
                <w:b w:val="0"/>
                <w:sz w:val="20"/>
              </w:rPr>
              <w:t>2.1%</w:t>
            </w:r>
          </w:p>
        </w:tc>
        <w:tc>
          <w:tcPr>
            <w:tcW w:type="dxa" w:w="2420"/>
            <w:shd w:val="clear" w:fill="FFF2CC"/>
          </w:tcPr>
          <w:p>
            <w:r/>
            <w:r>
              <w:rPr>
                <w:b w:val="0"/>
                <w:sz w:val="20"/>
              </w:rPr>
              <w:t>Added second triage nurse at peak hours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