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COP.20.c — DNR / DNI / AND decisions</w:t>
      </w:r>
    </w:p>
    <w:p>
      <w:r>
        <w:rPr>
          <w:b/>
          <w:sz w:val="30"/>
        </w:rPr>
        <w:t>COP.20 Record 4 — Legal Instrument Currency Verification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ICMR DNR Guideline, Supreme Court 2023 directives, and any State-specific requirements are current versions, verified by the organisation. Every time this happens for real, whoever is responsible adds one new row to the table below, filling in: Instrument, Version/Date, Verified Current (Y/N),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ICMR DNR Guideline, Supreme Court 2023 directives, and any State-specific requirements are current versions, verified by the organisation. The worked example below shows a real entry: on 2020 edition, instrument was “ICMR DNR Guideline”, verified current (y/n) was “Yes”, verified by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Instrument: </w:t>
      </w:r>
      <w:r>
        <w:t>Enter the actual instrument for this specific entry — real information from what actually happened, not a placeholder. The worked example row below shows 'ICMR DNR Guideline' in this column, so you can see the level of detail expected — write your own real entry in that same style, not a copy of the example.</w:t>
      </w:r>
    </w:p>
    <w:p>
      <w:pPr>
        <w:pStyle w:val="ListParagraph"/>
      </w:pPr>
      <w:r>
        <w:rPr>
          <w:b/>
        </w:rPr>
        <w:t xml:space="preserve">Version/Date: </w:t>
      </w:r>
      <w:r>
        <w:t>Enter the actual version/date for this specific entry — real information from what actually happened, not a placeholder. The worked example row below shows '2020 edition' in this column, so you can see the level of detail expected — write your own real entry in that same style, not a copy of the example.</w:t>
      </w:r>
    </w:p>
    <w:p>
      <w:pPr>
        <w:pStyle w:val="ListParagraph"/>
      </w:pPr>
      <w:r>
        <w:rPr>
          <w:b/>
        </w:rPr>
        <w:t xml:space="preserve">Verified Current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'Medical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Instrument</w:t>
            </w:r>
          </w:p>
        </w:tc>
        <w:tc>
          <w:tcPr>
            <w:tcW w:type="dxa" w:w="2420"/>
            <w:shd w:val="clear" w:fill="D9E2F3"/>
          </w:tcPr>
          <w:p>
            <w:r/>
            <w:r>
              <w:rPr>
                <w:b/>
                <w:sz w:val="20"/>
              </w:rPr>
              <w:t>Version/Date</w:t>
            </w:r>
          </w:p>
        </w:tc>
        <w:tc>
          <w:tcPr>
            <w:tcW w:type="dxa" w:w="2420"/>
            <w:shd w:val="clear" w:fill="D9E2F3"/>
          </w:tcPr>
          <w:p>
            <w:r/>
            <w:r>
              <w:rPr>
                <w:b/>
                <w:sz w:val="20"/>
              </w:rPr>
              <w:t>Verified Current (Y/N)</w:t>
            </w:r>
          </w:p>
        </w:tc>
        <w:tc>
          <w:tcPr>
            <w:tcW w:type="dxa" w:w="2420"/>
            <w:shd w:val="clear" w:fill="D9E2F3"/>
          </w:tcPr>
          <w:p>
            <w:r/>
            <w:r>
              <w:rPr>
                <w:b/>
                <w:sz w:val="20"/>
              </w:rPr>
              <w:t>Verified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ICMR DNR Guideline</w:t>
            </w:r>
          </w:p>
        </w:tc>
        <w:tc>
          <w:tcPr>
            <w:tcW w:type="dxa" w:w="2420"/>
            <w:shd w:val="clear" w:fill="FFF2CC"/>
          </w:tcPr>
          <w:p>
            <w:r/>
            <w:r>
              <w:rPr>
                <w:b w:val="0"/>
                <w:sz w:val="20"/>
              </w:rPr>
              <w:t>2020 edition</w:t>
            </w:r>
          </w:p>
        </w:tc>
        <w:tc>
          <w:tcPr>
            <w:tcW w:type="dxa" w:w="2420"/>
            <w:shd w:val="clear" w:fill="FFF2CC"/>
          </w:tcPr>
          <w:p>
            <w:r/>
            <w:r>
              <w:rPr>
                <w:b w:val="0"/>
                <w:sz w:val="20"/>
              </w:rPr>
              <w:t>Yes</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