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COP.3.g — Care while in transit</w:t>
      </w:r>
    </w:p>
    <w:p>
      <w:r>
        <w:rPr>
          <w:b/>
          <w:sz w:val="30"/>
        </w:rPr>
        <w:t>COP.3 Record 11 — Handover Communication &amp; Responsible-Clinician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Records information exchange with the receiving medical professional and who was responsible for in-transit care decisions. Every time this happens for real, whoever is responsible adds one new row to the table below, filling in: Trip Reference, Ambulance Clinician Responsible, Receiving Doctor Informed (Y/N), Handover Time.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hands the patient over fills in a new row at the time the handover or transfer actually happens — in this case, that means information exchange with the receiving medical professional and who was responsible for in-transit care decisions. The worked example below shows a real entry: on 09:35, trip reference was “TRIP-2026-0451”, ambulance clinician responsible was “Nurse K. Pillai”, receiving doctor informed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Care handed from one person, shift or setting to another is one of the most common points where information gets lost — this record is what proves the handover actually happened and what was actually passed on.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Trip Reference: </w:t>
      </w:r>
      <w:r>
        <w:t>Enter the actual trip reference for this specific entry — real information from what actually happened, not a placeholder. The worked example row below shows 'TRIP-2026-0451'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Ambulance Clinician Responsible: </w:t>
      </w:r>
      <w:r>
        <w:t>Enter the actual ambulance clinician responsible for this specific entry — real information from what actually happened, not a placeholder. The worked example row below shows 'Nurse K. Pillai'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Receiving Doctor Informed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Handover Time: </w:t>
      </w:r>
      <w:r>
        <w:t>The actual clock time this happened — not an estimate filled in later from memory. The worked example row below shows '09:35'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Trip Reference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Ambulance Clinician Responsible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Receiving Doctor Informed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Handover Time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TRIP-2026-0451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Nurse K. Pillai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09:35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