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COP.5.a — CPR procedure and immediate response</w:t>
      </w:r>
    </w:p>
    <w:p>
      <w:r>
        <w:rPr>
          <w:b/>
          <w:sz w:val="30"/>
        </w:rPr>
        <w:t>COP.5 Record 2 — Immediate-Response Compliance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BLS is initiated immediately on identification of a CPR-requiring condition, in every area. Every time this happens for real, whoever is responsible adds one new row to the table below, filling in: Event Date, Area, Time Condition Identified, Time BLS Started, Delay (if any).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BLS is initiated immediately on identification of a CPR-requiring condition, in every area. The worked example below shows a real entry: on 11-Jan-2026, area was “Ward 3B”, time condition identified was “14:02”, time bls started was “14:02”.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procedure that's never checked against real practice is just a document — this record is what proves the procedure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Event Date: </w:t>
      </w:r>
      <w:r>
        <w:t>The actual date this happened — not the date you're filling the form. The worked example row below shows '11-Jan-2026'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Area: </w:t>
      </w:r>
      <w:r>
        <w:t>Which department, ward or area this relates to. The worked example row below shows 'Ward 3B'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 Condition Identified: </w:t>
      </w:r>
      <w:r>
        <w:t>A short, factual account of what actually happened or was found — enough detail that someone reading this later understands the situation without having to ask around. The worked example row below shows '14:02'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 BLS Started: </w:t>
      </w:r>
      <w:r>
        <w:t>The actual clock time this happened — not an estimate filled in later from memory. The worked example row below shows '14:02'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Delay (if any): </w:t>
      </w:r>
      <w:r>
        <w:t>Enter the actual delay (if any) for this specific entry — real information from what actually happened, not a placeholder. The worked example row below shows 'None'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Event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 Condition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Time BLS Started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Delay (if any)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 3B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14:02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14:02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