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COP.9.c — Staffing and equipment</w:t>
      </w:r>
    </w:p>
    <w:p>
      <w:r>
        <w:rPr>
          <w:b/>
          <w:sz w:val="30"/>
        </w:rPr>
        <w:t>COP.9 Record 4 — ICU/HDU Lifesaving Equipment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lifesaving and monitoring equipment is present and functional. Every time this happens for real, whoever is responsible adds one new row to the table below, filling in: Equipment, Quantity, Functional Check Date, Status.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lifesaving and monitoring equipment is present and functional. The worked example below shows a real entry: on 10-Jan-2026, equipment was “Ventilator”, quantity was “6” — so status was “All functional”.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Equipment: </w:t>
      </w:r>
      <w:r>
        <w:t>Enter the actual equipment for this specific entry — real information from what actually happened, not a placeholder. The worked example row below shows 'Ventilator'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Quantity: </w:t>
      </w:r>
      <w:r>
        <w:t>Enter the actual quantity for this specific entry — real information from what actually happened, not a placeholder. The worked example row below shows '6'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Functional Check Date: </w:t>
      </w:r>
      <w:r>
        <w:t>Enter the actual functional check date for this specific entry — real information from what actually happened, not a placeholder. The worked example row below shows '10-Jan-2026'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Status: </w:t>
      </w:r>
      <w:r>
        <w:t>Enter the actual status for this specific entry — real information from what actually happened, not a placeholder. The worked example row below shows 'All functional'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Equipment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Functional Check 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Ventilator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All functional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