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FMS.2.d — Potable water and electricity are available round the clock.</w:t>
      </w:r>
    </w:p>
    <w:p>
      <w:r>
        <w:rPr>
          <w:b/>
          <w:sz w:val="30"/>
        </w:rPr>
        <w:t>FMS.2 Record 12 — Potable water and electricity are available round the clock.</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This record is where you keep the proof for: “Continuity log confirming no unplanned water or power outage in a care area without the hospital's emergency continuity plan activating.” — the specific evidence element Potable water and electricity are available round the clock. of this policy asks for. Every time this happens for real, whoever is responsible adds one new row below with: Date, Area, Outage Type, Continuity Plan Activated (Y/N), Outcome. A worked example row is already filled in below (shaded) so you can see exactly what a completed real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The Facility Engineer uses this record whenever water is tested, or a continuity plan is actually activated during an outage. The worked example below shows a real entry: on 18-Jan-2026, area was “General Ward B”, outage type was “Planned water-supply maintenance, 2 hours”, continuity plan activated (y/n) was “Y” — so outcome was “Extra storage tank supplied ward; no care disruption”.</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Water or power that quietly falls short of standard is invisible until a patient is harmed by it — this record proves it was actually tested, not just assumed safe. This is a CORE requirement — NABH treats it as non-negotiable, not aspirational.</w:t>
            </w:r>
          </w:p>
        </w:tc>
      </w:tr>
    </w:tbl>
    <w:p/>
    <w:p>
      <w:r>
        <w:rPr>
          <w:b/>
          <w:sz w:val="22"/>
        </w:rPr>
        <w:t>How to fill this in — column by column</w:t>
      </w:r>
    </w:p>
    <w:p>
      <w:pPr>
        <w:pStyle w:val="ListParagraph"/>
      </w:pPr>
      <w:r>
        <w:rPr>
          <w:b/>
        </w:rPr>
        <w:t xml:space="preserve">Date: </w:t>
      </w:r>
      <w:r>
        <w:t>The date of this actual event, or 'no outage this period' if genuinely none.</w:t>
      </w:r>
    </w:p>
    <w:p>
      <w:pPr>
        <w:pStyle w:val="ListParagraph"/>
      </w:pPr>
      <w:r>
        <w:rPr>
          <w:b/>
        </w:rPr>
        <w:t xml:space="preserve">Area: </w:t>
      </w:r>
      <w:r>
        <w:t>The real area affected.</w:t>
      </w:r>
    </w:p>
    <w:p>
      <w:pPr>
        <w:pStyle w:val="ListParagraph"/>
      </w:pPr>
      <w:r>
        <w:rPr>
          <w:b/>
        </w:rPr>
        <w:t xml:space="preserve">Outage Type: </w:t>
      </w:r>
      <w:r>
        <w:t>What actually happened — planned or unplanned, water or power.</w:t>
      </w:r>
    </w:p>
    <w:p>
      <w:pPr>
        <w:pStyle w:val="ListParagraph"/>
      </w:pPr>
      <w:r>
        <w:rPr>
          <w:b/>
        </w:rPr>
        <w:t xml:space="preserve">Continuity Plan Activated (Y/N): </w:t>
      </w:r>
      <w:r>
        <w:t>Whether the continuity plan was actually activated — Y or N.</w:t>
      </w:r>
    </w:p>
    <w:p>
      <w:pPr>
        <w:pStyle w:val="ListParagraph"/>
      </w:pPr>
      <w:r>
        <w:rPr>
          <w:b/>
        </w:rPr>
        <w:t xml:space="preserve">Outcome: </w:t>
      </w:r>
      <w:r>
        <w:t>What actually happened as a result — was care disrupted or not.</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936"/>
        <w:gridCol w:w="1936"/>
        <w:gridCol w:w="1936"/>
        <w:gridCol w:w="1936"/>
        <w:gridCol w:w="1936"/>
      </w:tblGrid>
      <w:tr>
        <w:tc>
          <w:tcPr>
            <w:tcW w:type="dxa" w:w="1936"/>
            <w:shd w:val="clear" w:fill="D9E2F3"/>
          </w:tcPr>
          <w:p>
            <w:r/>
            <w:r>
              <w:rPr>
                <w:b/>
                <w:sz w:val="20"/>
              </w:rPr>
              <w:t>Date</w:t>
            </w:r>
          </w:p>
        </w:tc>
        <w:tc>
          <w:tcPr>
            <w:tcW w:type="dxa" w:w="1936"/>
            <w:shd w:val="clear" w:fill="D9E2F3"/>
          </w:tcPr>
          <w:p>
            <w:r/>
            <w:r>
              <w:rPr>
                <w:b/>
                <w:sz w:val="20"/>
              </w:rPr>
              <w:t>Area</w:t>
            </w:r>
          </w:p>
        </w:tc>
        <w:tc>
          <w:tcPr>
            <w:tcW w:type="dxa" w:w="1936"/>
            <w:shd w:val="clear" w:fill="D9E2F3"/>
          </w:tcPr>
          <w:p>
            <w:r/>
            <w:r>
              <w:rPr>
                <w:b/>
                <w:sz w:val="20"/>
              </w:rPr>
              <w:t>Outage Type</w:t>
            </w:r>
          </w:p>
        </w:tc>
        <w:tc>
          <w:tcPr>
            <w:tcW w:type="dxa" w:w="1936"/>
            <w:shd w:val="clear" w:fill="D9E2F3"/>
          </w:tcPr>
          <w:p>
            <w:r/>
            <w:r>
              <w:rPr>
                <w:b/>
                <w:sz w:val="20"/>
              </w:rPr>
              <w:t>Continuity Plan Activated (Y/N)</w:t>
            </w:r>
          </w:p>
        </w:tc>
        <w:tc>
          <w:tcPr>
            <w:tcW w:type="dxa" w:w="1936"/>
            <w:shd w:val="clear" w:fill="D9E2F3"/>
          </w:tcPr>
          <w:p>
            <w:r/>
            <w:r>
              <w:rPr>
                <w:b/>
                <w:sz w:val="20"/>
              </w:rPr>
              <w:t>Outcome</w:t>
            </w:r>
          </w:p>
        </w:tc>
      </w:tr>
      <w:tr>
        <w:tc>
          <w:tcPr>
            <w:tcW w:type="dxa" w:w="9680"/>
            <w:gridSpan w:val="5"/>
            <w:shd w:val="clear" w:fill="FFF2CC"/>
          </w:tcPr>
          <w:p>
            <w:r/>
            <w:r>
              <w:rPr>
                <w:b/>
                <w:sz w:val="18"/>
              </w:rPr>
              <w:t>WORKED EXAMPLE — TRAINING ONLY — NOT AN ACTUAL HOSPITAL RECORD</w:t>
            </w:r>
          </w:p>
        </w:tc>
      </w:tr>
      <w:tr>
        <w:tc>
          <w:tcPr>
            <w:tcW w:type="dxa" w:w="1936"/>
            <w:shd w:val="clear" w:fill="FFF2CC"/>
          </w:tcPr>
          <w:p>
            <w:r/>
            <w:r>
              <w:rPr>
                <w:b w:val="0"/>
                <w:sz w:val="20"/>
              </w:rPr>
              <w:t>18-Jan-2026</w:t>
            </w:r>
          </w:p>
        </w:tc>
        <w:tc>
          <w:tcPr>
            <w:tcW w:type="dxa" w:w="1936"/>
            <w:shd w:val="clear" w:fill="FFF2CC"/>
          </w:tcPr>
          <w:p>
            <w:r/>
            <w:r>
              <w:rPr>
                <w:b w:val="0"/>
                <w:sz w:val="20"/>
              </w:rPr>
              <w:t>General Ward B</w:t>
            </w:r>
          </w:p>
        </w:tc>
        <w:tc>
          <w:tcPr>
            <w:tcW w:type="dxa" w:w="1936"/>
            <w:shd w:val="clear" w:fill="FFF2CC"/>
          </w:tcPr>
          <w:p>
            <w:r/>
            <w:r>
              <w:rPr>
                <w:b w:val="0"/>
                <w:sz w:val="20"/>
              </w:rPr>
              <w:t>Planned water-supply maintenance, 2 hours</w:t>
            </w:r>
          </w:p>
        </w:tc>
        <w:tc>
          <w:tcPr>
            <w:tcW w:type="dxa" w:w="1936"/>
            <w:shd w:val="clear" w:fill="FFF2CC"/>
          </w:tcPr>
          <w:p>
            <w:r/>
            <w:r>
              <w:rPr>
                <w:b w:val="0"/>
                <w:sz w:val="20"/>
              </w:rPr>
              <w:t>Y</w:t>
            </w:r>
          </w:p>
        </w:tc>
        <w:tc>
          <w:tcPr>
            <w:tcW w:type="dxa" w:w="1936"/>
            <w:shd w:val="clear" w:fill="FFF2CC"/>
          </w:tcPr>
          <w:p>
            <w:r/>
            <w:r>
              <w:rPr>
                <w:b w:val="0"/>
                <w:sz w:val="20"/>
              </w:rPr>
              <w:t>Extra storage tank supplied ward; no care disruption</w:t>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