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FMS.2.e — Alternate sources for electricity and water are provided as a backup for any failure / shortage.</w:t>
      </w:r>
    </w:p>
    <w:p>
      <w:r>
        <w:rPr>
          <w:b/>
          <w:sz w:val="30"/>
        </w:rPr>
        <w:t>FMS.2 Record 15 — Alternate sources for electricity and water are provided as a backup for any failure / shortage.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“Continuity-action record naming each critical area's backup path.” — the specific evidence element Alternate sources for electricity and water are provided as a backup for any failure / shortage. of this policy asks for. Every time this happens for real, whoever is responsible adds one new row below with: Date, Finding, Corrective/Preventive Action, Owner, Status.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 backup source is inventoried, its load calculated, or a continuity gap is acted on. The worked example below shows a real entry: on 15-Jan-2026, finding was “Backup UPS failed to auto-switch during a planned test”, owner was “Electrical Supervisor”, status was “Closed” — so corrective/preventive action was “Faulty transfer-switch relay replaced; re-tested successfully”.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source that exists on paper but was never sized against real demand fails exactly when the primary source does — this record proves the backup can genuinely carry the load.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finding was actually made.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be specific.</w:t>
      </w:r>
    </w:p>
    <w:p>
      <w:pPr>
        <w:pStyle w:val="ListParagraph"/>
      </w:pPr>
      <w:r>
        <w:rPr>
          <w:b/>
        </w:rPr>
        <w:t xml:space="preserve">Corrective/Preventive Action: </w:t>
      </w:r>
      <w:r>
        <w:t>What was actually done, or planned, to fix it and stop it recurring.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action.</w:t>
      </w:r>
    </w:p>
    <w:p>
      <w:pPr>
        <w:pStyle w:val="ListParagraph"/>
      </w:pPr>
      <w:r>
        <w:rPr>
          <w:b/>
        </w:rPr>
        <w:t xml:space="preserve">Status: </w:t>
      </w:r>
      <w:r>
        <w:t>Open or Closed — keep this current.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Corrective/Preventive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Backup UPS failed to auto-switch during a planned test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Faulty transfer-switch relay replaced; re-tested successfully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Electrical Supervisor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