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FMS.5.a — The organisation plans for medical equipment in accordance with its services and strategic plan.</w:t>
      </w:r>
    </w:p>
    <w:p>
      <w:r>
        <w:rPr>
          <w:b/>
          <w:sz w:val="30"/>
        </w:rPr>
        <w:t>FMS.5 Record 2 — The organisation plans for medical equipment in accordance with its services and strategic plan.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“Collaborative-selection record (end-user, management, finance, engineering, biomedical).” — the specific evidence element The organisation plans for medical equipment in accordance with its services and strategic plan. of this policy asks for. Every time this happens for real, whoever is responsible adds one new row below with: Equipment/Decision, Stakeholders Involved, Date, Outcome.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Superintendent/Biomedical team uses this record whenever medical equipment is planned, reviewed, or a purchase decision is made jointly. The worked example below shows a real entry: on 08-Jan-2026, equipment/decision was “Replacement chiller plant, main block”, stakeholders involved was “End-user (Facility), Management, Finance, Engineering” — so outcome was “Model selected jointly; procurement approved”.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equipment bought without real collaboration between clinical, finance and biomedical teams is exactly how a hospital ends up with equipment nobody can use safely or afford to maintain — this record proves the decision was genuinely joint.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Equipment/Decision: </w:t>
      </w:r>
      <w:r>
        <w:t>The specific real equipment decision — name it.</w:t>
      </w:r>
    </w:p>
    <w:p>
      <w:pPr>
        <w:pStyle w:val="ListParagraph"/>
      </w:pPr>
      <w:r>
        <w:rPr>
          <w:b/>
        </w:rPr>
        <w:t xml:space="preserve">Stakeholders Involved: </w:t>
      </w:r>
      <w:r>
        <w:t>Who actually took part — real roles/departments, not 'relevant stakeholders.'</w:t>
      </w:r>
    </w:p>
    <w:p>
      <w:pPr>
        <w:pStyle w:val="ListParagraph"/>
      </w:pPr>
      <w:r>
        <w:rPr>
          <w:b/>
        </w:rPr>
        <w:t xml:space="preserve">Date: </w:t>
      </w:r>
      <w:r>
        <w:t>The date this decision was actually made.</w:t>
      </w:r>
    </w:p>
    <w:p>
      <w:pPr>
        <w:pStyle w:val="ListParagraph"/>
      </w:pPr>
      <w:r>
        <w:rPr>
          <w:b/>
        </w:rPr>
        <w:t xml:space="preserve">Outcome: </w:t>
      </w:r>
      <w:r>
        <w:t>What was actually decided.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Equipment/Decision</w:t>
            </w:r>
          </w:p>
        </w:tc>
        <w:tc>
          <w:tcPr>
            <w:tcW w:type="dxa" w:w="2420"/>
            <w:shd w:val="clear" w:fill="D9E2F3"/>
          </w:tcPr>
          <w:p>
            <w:r/>
            <w:r>
              <w:rPr>
                <w:b/>
                <w:sz w:val="20"/>
              </w:rPr>
              <w:t>Stakeholders Involved</w:t>
            </w:r>
          </w:p>
        </w:tc>
        <w:tc>
          <w:tcPr>
            <w:tcW w:type="dxa" w:w="2420"/>
            <w:shd w:val="clear" w:fill="D9E2F3"/>
          </w:tcPr>
          <w:p>
            <w:r/>
            <w:r>
              <w:rPr>
                <w:b/>
                <w:sz w:val="20"/>
              </w:rPr>
              <w:t>Date</w:t>
            </w:r>
          </w:p>
        </w:tc>
        <w:tc>
          <w:tcPr>
            <w:tcW w:type="dxa" w:w="2420"/>
            <w:shd w:val="clear" w:fill="D9E2F3"/>
          </w:tcPr>
          <w:p>
            <w:r/>
            <w:r>
              <w:rPr>
                <w:b/>
                <w:sz w:val="20"/>
              </w:rPr>
              <w:t>Outcome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Replacement chiller plant, main block</w:t>
            </w:r>
          </w:p>
        </w:tc>
        <w:tc>
          <w:tcPr>
            <w:tcW w:type="dxa" w:w="2420"/>
            <w:shd w:val="clear" w:fill="FFF2CC"/>
          </w:tcPr>
          <w:p>
            <w:r/>
            <w:r>
              <w:rPr>
                <w:b w:val="0"/>
                <w:sz w:val="20"/>
              </w:rPr>
              <w:t>End-user (Facility), Management, Finance, Engineering</w:t>
            </w:r>
          </w:p>
        </w:tc>
        <w:tc>
          <w:tcPr>
            <w:tcW w:type="dxa" w:w="2420"/>
            <w:shd w:val="clear" w:fill="FFF2CC"/>
          </w:tcPr>
          <w:p>
            <w:r/>
            <w:r>
              <w:rPr>
                <w:b w:val="0"/>
                <w:sz w:val="20"/>
              </w:rPr>
              <w:t>08-Jan-2026</w:t>
            </w:r>
          </w:p>
        </w:tc>
        <w:tc>
          <w:tcPr>
            <w:tcW w:type="dxa" w:w="2420"/>
            <w:shd w:val="clear" w:fill="FFF2CC"/>
          </w:tcPr>
          <w:p>
            <w:r/>
            <w:r>
              <w:rPr>
                <w:b w:val="0"/>
                <w:sz w:val="20"/>
              </w:rPr>
              <w:t>Model selected jointly; procurement approved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