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FMS.7.c — The organisation has a documented and displayed exit plan in case of fire and non-fire emergencies.</w:t>
      </w:r>
    </w:p>
    <w:p>
      <w:r>
        <w:rPr>
          <w:b/>
          <w:sz w:val="30"/>
        </w:rPr>
        <w:t>FMS.7 Record 7 — The organisation has a documented and displayed exit plan in case of fire and non-fire emergencies.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“Exit plan displayed on each floor, near lifts and inside enclosed rooms and laboratories.” — the specific evidence element The organisation has a documented and displayed exit plan in case of fire and non-fire emergencies. of this policy asks for. Every time this happens for real, whoever is responsible adds one new row below with: Item, Location, Displayed / Functional (Y/N), Date Checked, Checked By.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Facility Manager uses this record whenever the exit plan/exit doors/refuge-area signage are actually checked in place. The worked example below shows a real entry: on 20-Jan-2026, item was “Exit plan”, location was “3rd floor, near lift lobby”, displayed / functional (y/n) was “Y”.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An exit plan that isn't actually displayed, or a fire door that doesn't actually open the way it's supposed to, is discovered only during a real emergency — this record proves it was genuinely checked in place. NABH checks this as part of how a genuinely safe physical environment actually runs,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Item: </w:t>
      </w:r>
      <w:r>
        <w:t>The exact item checked — name it, not 'signage.'</w:t>
      </w:r>
    </w:p>
    <w:p>
      <w:pPr>
        <w:pStyle w:val="ListParagraph"/>
      </w:pPr>
      <w:r>
        <w:rPr>
          <w:b/>
        </w:rPr>
        <w:t xml:space="preserve">Location: </w:t>
      </w:r>
      <w:r>
        <w:t>Exactly where it was checked.</w:t>
      </w:r>
    </w:p>
    <w:p>
      <w:pPr>
        <w:pStyle w:val="ListParagraph"/>
      </w:pPr>
      <w:r>
        <w:rPr>
          <w:b/>
        </w:rPr>
        <w:t xml:space="preserve">Displayed / Functional (Y/N): </w:t>
      </w:r>
      <w:r>
        <w:t>Whether it was actually there and working — Y or N.</w:t>
      </w:r>
    </w:p>
    <w:p>
      <w:pPr>
        <w:pStyle w:val="ListParagraph"/>
      </w:pPr>
      <w:r>
        <w:rPr>
          <w:b/>
        </w:rPr>
        <w:t xml:space="preserve">Date Checked: </w:t>
      </w:r>
      <w:r>
        <w:t>The date this was actually checked.</w:t>
      </w:r>
    </w:p>
    <w:p>
      <w:pPr>
        <w:pStyle w:val="ListParagraph"/>
      </w:pPr>
      <w:r>
        <w:rPr>
          <w:b/>
        </w:rPr>
        <w:t xml:space="preserve">Checked By: </w:t>
      </w:r>
      <w:r>
        <w:t>Who actually checked it.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Item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Location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Displayed / Functional (Y/N)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 Checked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Checked By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Exit plan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3rd floor, near lift lobby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20-Jan-2026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Facility Manager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