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Disciplinary and Grievance Handling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HCO/HRM/POL/08</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defines and implements a process for disciplinary and grievance handling, so that staff issues are addressed fairly, lawfully, and with a real path to redress.</w:t>
      </w:r>
    </w:p>
    <w:p>
      <w:pPr>
        <w:pStyle w:val="Heading1"/>
      </w:pPr>
      <w:r>
        <w:t>1. Purpose</w:t>
      </w:r>
    </w:p>
    <w:p>
      <w:pPr/>
      <w:r>
        <w:t>This policy sets out how «Hospital Name» handles disciplinary matters and staff grievances — the written guidance governing the mechanism, how staff know about it, the principles it follows, its legal basis, the appeal provision, and how grievances are redressed.</w:t>
      </w:r>
    </w:p>
    <w:p>
      <w:pPr/>
      <w:r>
        <w:t>This policy does not cover recruitment, induction, performance appraisal, or staff health and safety — those are covered in other hospital policies.</w:t>
      </w:r>
    </w:p>
    <w:p>
      <w:pPr>
        <w:pStyle w:val="Heading1"/>
      </w:pPr>
      <w:r>
        <w:t>2. Scope</w:t>
      </w:r>
    </w:p>
    <w:p>
      <w:pPr/>
      <w:r>
        <w:t>This policy applies to all categories of staff at «Hospital Name». Grievances covered include workplace issues such as bullying and harassment.</w:t>
      </w:r>
    </w:p>
    <w:p>
      <w:pPr>
        <w:pStyle w:val="Heading1"/>
      </w:pPr>
      <w:r>
        <w:t>3. Policy standards</w:t>
      </w:r>
    </w:p>
    <w:p>
      <w:pPr/>
      <w:r>
        <w:t>«Hospital Name» has written guidance governing its disciplinary and grievance handling mechanisms, covering how cases are handled fairly, the legal basis followed, and the appeal provision — including workplace grievances such as bullying and harassment.</w:t>
      </w:r>
    </w:p>
    <w:p>
      <w:pPr/>
      <w:r>
        <w:t>«Hospital Name» ensures the disciplinary and grievance handling mechanism is known to all categories of staff.</w:t>
      </w:r>
    </w:p>
    <w:p>
      <w:pPr/>
      <w:r>
        <w:t>«Hospital Name» bases its disciplinary policy and procedure on the principles of natural justice.</w:t>
      </w:r>
    </w:p>
    <w:p>
      <w:pPr/>
      <w:r>
        <w:t>«Hospital Name» keeps its disciplinary and grievance procedure in consonance with the prevailing laws applicable to its staff.</w:t>
      </w:r>
    </w:p>
    <w:p>
      <w:pPr/>
      <w:r>
        <w:t>«Hospital Name» provides for appeals in all disciplinary cases, through an appellate authority higher than the disciplinary authority.</w:t>
      </w:r>
    </w:p>
    <w:p>
      <w:pPr/>
      <w:r>
        <w:t>«Hospital Name» takes action to redress grievances and documents and communicates that action to the aggrieved staff member.</w:t>
      </w:r>
    </w:p>
    <w:p>
      <w:pPr>
        <w:pStyle w:val="Heading1"/>
      </w:pPr>
      <w:r>
        <w:t>4. Non-negotiable rules</w:t>
      </w:r>
    </w:p>
    <w:p>
      <w:pPr>
        <w:pStyle w:val="ListNumber"/>
      </w:pPr>
      <w:r>
        <w:t>Do not run disciplinary or grievance handling without written guidance covering how cases are handled, the legal basis, and the appeal provision.</w:t>
      </w:r>
    </w:p>
    <w:p>
      <w:pPr>
        <w:pStyle w:val="ListNumber"/>
      </w:pPr>
      <w:r>
        <w:t>Do not leave any category of staff unaware of the disciplinary and grievance handling mechanism.</w:t>
      </w:r>
    </w:p>
    <w:p>
      <w:pPr>
        <w:pStyle w:val="ListNumber"/>
      </w:pPr>
      <w:r>
        <w:t>Do not decide a disciplinary case without allowing both the employee and the hospital to present their case.</w:t>
      </w:r>
    </w:p>
    <w:p>
      <w:pPr>
        <w:pStyle w:val="ListNumber"/>
      </w:pPr>
      <w:r>
        <w:t>Do not run a disciplinary or grievance procedure that is out of step with the labour laws applicable to this hospital's staff.</w:t>
      </w:r>
    </w:p>
    <w:p>
      <w:pPr>
        <w:pStyle w:val="ListNumber"/>
      </w:pPr>
      <w:r>
        <w:t>Do not deny a staff member the right to appeal a disciplinary decision to a higher authority than the one that made it.</w:t>
      </w:r>
    </w:p>
    <w:p>
      <w:pPr>
        <w:pStyle w:val="ListNumber"/>
      </w:pPr>
      <w:r>
        <w:t>Do not leave a grievance unaddressed — action taken must be documented and communicated to the aggrieved staff member.</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Written guidance</w:t>
      </w:r>
    </w:p>
    <w:p>
      <w:pPr/>
      <w:r>
        <w:t>Written guidance governs disciplinary and grievance handling mechanisms at «Hospital Name», covering how cases falling under Sections 5.3 to 5.5 of this policy are handled, and including workplace grievances such as bullying and harassment.</w:t>
      </w:r>
    </w:p>
    <w:p>
      <w:pPr>
        <w:pStyle w:val="Heading2"/>
      </w:pPr>
      <w:r>
        <w:t>5.2 Staff awareness</w:t>
      </w:r>
    </w:p>
    <w:p>
      <w:pPr/>
      <w:r>
        <w:t>The disciplinary and grievance handling mechanism at «Hospital Name» is known to all categories of staff, who are aware of the procedure to follow if they feel aggrieved.</w:t>
      </w:r>
    </w:p>
    <w:p>
      <w:pPr>
        <w:pStyle w:val="Heading2"/>
      </w:pPr>
      <w:r>
        <w:t>5.3 Natural justice</w:t>
      </w:r>
    </w:p>
    <w:p>
      <w:pPr/>
      <w:r>
        <w:t>The disciplinary policy and procedure at «Hospital Name» are based on the principles of natural justice — both parties (employee and employer) are allowed to present their case before a decision is taken.</w:t>
      </w:r>
    </w:p>
    <w:p>
      <w:pPr>
        <w:pStyle w:val="Heading2"/>
      </w:pPr>
      <w:r>
        <w:t>5.4 Legal compliance</w:t>
      </w:r>
    </w:p>
    <w:p>
      <w:pPr/>
      <w:r>
        <w:t>The disciplinary and grievance procedure at «Hospital Name» is kept in consonance with the prevailing laws applicable to this hospital's staff category. An Internal Complaints Committee is established to handle complaints of sexual harassment.</w:t>
      </w:r>
    </w:p>
    <w:p>
      <w:pPr>
        <w:pStyle w:val="Heading2"/>
      </w:pPr>
      <w:r>
        <w:t>5.5 Appeals</w:t>
      </w:r>
    </w:p>
    <w:p>
      <w:pPr/>
      <w:r>
        <w:t>«Hospital Name» provides for appeals in all disciplinary cases, through a designated appellate authority higher than the disciplinary authority that issued the original decision.</w:t>
      </w:r>
    </w:p>
    <w:p>
      <w:pPr>
        <w:pStyle w:val="Heading2"/>
      </w:pPr>
      <w:r>
        <w:t>5.6 Grievance redress</w:t>
      </w:r>
    </w:p>
    <w:p>
      <w:pPr/>
      <w:r>
        <w:t>«Hospital Name» takes action to redress grievances through the written redress procedure; actions taken are documented and communicated to the aggrieved staff member.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written guidance and grievance redress records.</w:t>
            </w:r>
          </w:p>
        </w:tc>
      </w:tr>
      <w:tr>
        <w:tc>
          <w:tcPr>
            <w:tcW w:type="dxa" w:w="4320"/>
          </w:tcPr>
          <w:p>
            <w:r>
              <w:t>Disciplinary Authority</w:t>
            </w:r>
          </w:p>
        </w:tc>
        <w:tc>
          <w:tcPr>
            <w:tcW w:type="dxa" w:w="4320"/>
          </w:tcPr>
          <w:p>
            <w:r>
              <w:t>Conducts disciplinary proceedings in line with natural justice and applicable law.</w:t>
            </w:r>
          </w:p>
        </w:tc>
      </w:tr>
      <w:tr>
        <w:tc>
          <w:tcPr>
            <w:tcW w:type="dxa" w:w="4320"/>
          </w:tcPr>
          <w:p>
            <w:r>
              <w:t>Appellate Authority</w:t>
            </w:r>
          </w:p>
        </w:tc>
        <w:tc>
          <w:tcPr>
            <w:tcW w:type="dxa" w:w="4320"/>
          </w:tcPr>
          <w:p>
            <w:r>
              <w:t>Hears appeals against disciplinary decisions; is senior to the disciplinary authority.</w:t>
            </w:r>
          </w:p>
        </w:tc>
      </w:tr>
      <w:tr>
        <w:tc>
          <w:tcPr>
            <w:tcW w:type="dxa" w:w="4320"/>
          </w:tcPr>
          <w:p>
            <w:r>
              <w:t>Internal Complaints Committee</w:t>
            </w:r>
          </w:p>
        </w:tc>
        <w:tc>
          <w:tcPr>
            <w:tcW w:type="dxa" w:w="4320"/>
          </w:tcPr>
          <w:p>
            <w:r>
              <w:t>Handles complaints of sexual harassment.</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Know the mechanism and their right to raise a grievance or appeal. Report identified risks and rule breaches.</w:t>
            </w:r>
          </w:p>
        </w:tc>
      </w:tr>
    </w:tbl>
    <w:p>
      <w:pPr>
        <w:pStyle w:val="Heading1"/>
      </w:pPr>
      <w:r>
        <w:t>7. Quality monitoring</w:t>
      </w:r>
    </w:p>
    <w:p>
      <w:pPr/>
      <w:r>
        <w:t>The HR In-Charge / Personnel Officer reviews disciplinary and grievance case records to confirm the mechanism is being followed. Documentary evidence is on file for the CORE objective element and the asterisked objective element. This policy itself is reviewed every year.</w:t>
      </w:r>
    </w:p>
    <w:p>
      <w:pPr>
        <w:pStyle w:val="Heading1"/>
      </w:pPr>
      <w:r>
        <w:t>8. Training and staff acknowledgement</w:t>
      </w:r>
    </w:p>
    <w:p>
      <w:pPr/>
      <w:r>
        <w:t>All staff covered by this policy are made aware of the disciplinary and grievance handling mechanism and sign the acknowledgement below.</w:t>
      </w:r>
    </w:p>
    <w:p>
      <w:pPr/>
      <w:r>
        <w:t>I have read the Policy on Disciplinary and Grievance Handling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HRM.8</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HRM.8.a</w:t>
            </w:r>
          </w:p>
        </w:tc>
        <w:tc>
          <w:tcPr>
            <w:tcW w:type="dxa" w:w="1200"/>
          </w:tcPr>
          <w:p>
            <w:r>
              <w:t>Commitment*</w:t>
            </w:r>
          </w:p>
        </w:tc>
        <w:tc>
          <w:tcPr>
            <w:tcW w:type="dxa" w:w="3300"/>
          </w:tcPr>
          <w:p>
            <w:r>
              <w:t xml:space="preserve">Written guidance governs disciplinary and grievance handling mechanisms.</w:t>
            </w:r>
          </w:p>
        </w:tc>
        <w:tc>
          <w:tcPr>
            <w:tcW w:type="dxa" w:w="1400"/>
          </w:tcPr>
          <w:p>
            <w:r>
              <w:t>Section 3; 5.1</w:t>
            </w:r>
          </w:p>
        </w:tc>
        <w:tc>
          <w:tcPr>
            <w:tcW w:type="dxa" w:w="1540"/>
          </w:tcPr>
          <w:p>
            <w:r>
              <w:t>HR In-Charge / Personnel Officer</w:t>
            </w:r>
          </w:p>
        </w:tc>
      </w:tr>
      <w:tr>
        <w:tc>
          <w:tcPr>
            <w:tcW w:type="dxa" w:w="1200"/>
          </w:tcPr>
          <w:p>
            <w:r>
              <w:t>HRM.8.b</w:t>
            </w:r>
          </w:p>
        </w:tc>
        <w:tc>
          <w:tcPr>
            <w:tcW w:type="dxa" w:w="1200"/>
          </w:tcPr>
          <w:p>
            <w:r>
              <w:t>Commitment</w:t>
            </w:r>
          </w:p>
        </w:tc>
        <w:tc>
          <w:tcPr>
            <w:tcW w:type="dxa" w:w="3300"/>
          </w:tcPr>
          <w:p>
            <w:r>
              <w:t xml:space="preserve">The disciplinary and grievance handling mechanism is known to all categories of staff of the organisation.</w:t>
            </w:r>
          </w:p>
        </w:tc>
        <w:tc>
          <w:tcPr>
            <w:tcW w:type="dxa" w:w="1400"/>
          </w:tcPr>
          <w:p>
            <w:r>
              <w:t>Section 3; 5.2</w:t>
            </w:r>
          </w:p>
        </w:tc>
        <w:tc>
          <w:tcPr>
            <w:tcW w:type="dxa" w:w="1540"/>
          </w:tcPr>
          <w:p>
            <w:r>
              <w:t>HR In-Charge / Personnel Officer</w:t>
            </w:r>
          </w:p>
        </w:tc>
      </w:tr>
      <w:tr>
        <w:tc>
          <w:tcPr>
            <w:tcW w:type="dxa" w:w="1200"/>
          </w:tcPr>
          <w:p>
            <w:r>
              <w:t>HRM.8.c</w:t>
            </w:r>
          </w:p>
        </w:tc>
        <w:tc>
          <w:tcPr>
            <w:tcW w:type="dxa" w:w="1200"/>
          </w:tcPr>
          <w:p>
            <w:r>
              <w:t>Commitment</w:t>
            </w:r>
          </w:p>
        </w:tc>
        <w:tc>
          <w:tcPr>
            <w:tcW w:type="dxa" w:w="3300"/>
          </w:tcPr>
          <w:p>
            <w:r>
              <w:t xml:space="preserve">The disciplinary policy and procedure are based on the principles of natural justice.</w:t>
            </w:r>
          </w:p>
        </w:tc>
        <w:tc>
          <w:tcPr>
            <w:tcW w:type="dxa" w:w="1400"/>
          </w:tcPr>
          <w:p>
            <w:r>
              <w:t>Section 3; 5.3</w:t>
            </w:r>
          </w:p>
        </w:tc>
        <w:tc>
          <w:tcPr>
            <w:tcW w:type="dxa" w:w="1540"/>
          </w:tcPr>
          <w:p>
            <w:r>
              <w:t>HR In-Charge / Personnel Officer</w:t>
            </w:r>
          </w:p>
        </w:tc>
      </w:tr>
      <w:tr>
        <w:tc>
          <w:tcPr>
            <w:tcW w:type="dxa" w:w="1200"/>
          </w:tcPr>
          <w:p>
            <w:r>
              <w:t>HRM.8.d</w:t>
            </w:r>
          </w:p>
        </w:tc>
        <w:tc>
          <w:tcPr>
            <w:tcW w:type="dxa" w:w="1200"/>
          </w:tcPr>
          <w:p>
            <w:r>
              <w:t>CORE</w:t>
            </w:r>
          </w:p>
        </w:tc>
        <w:tc>
          <w:tcPr>
            <w:tcW w:type="dxa" w:w="3300"/>
          </w:tcPr>
          <w:p>
            <w:r>
              <w:t xml:space="preserve">The disciplinary and grievance procedure is in consonance with the prevailing laws.</w:t>
            </w:r>
          </w:p>
        </w:tc>
        <w:tc>
          <w:tcPr>
            <w:tcW w:type="dxa" w:w="1400"/>
          </w:tcPr>
          <w:p>
            <w:r>
              <w:t>Section 3; 5.4</w:t>
            </w:r>
          </w:p>
        </w:tc>
        <w:tc>
          <w:tcPr>
            <w:tcW w:type="dxa" w:w="1540"/>
          </w:tcPr>
          <w:p>
            <w:r>
              <w:t>HR In-Charge / Personnel Officer</w:t>
            </w:r>
          </w:p>
        </w:tc>
      </w:tr>
      <w:tr>
        <w:tc>
          <w:tcPr>
            <w:tcW w:type="dxa" w:w="1200"/>
          </w:tcPr>
          <w:p>
            <w:r>
              <w:t>HRM.8.e</w:t>
            </w:r>
          </w:p>
        </w:tc>
        <w:tc>
          <w:tcPr>
            <w:tcW w:type="dxa" w:w="1200"/>
          </w:tcPr>
          <w:p>
            <w:r>
              <w:t>Commitment</w:t>
            </w:r>
          </w:p>
        </w:tc>
        <w:tc>
          <w:tcPr>
            <w:tcW w:type="dxa" w:w="3300"/>
          </w:tcPr>
          <w:p>
            <w:r>
              <w:t xml:space="preserve">There is a provision for appeals in all disciplinary cases.</w:t>
            </w:r>
          </w:p>
        </w:tc>
        <w:tc>
          <w:tcPr>
            <w:tcW w:type="dxa" w:w="1400"/>
          </w:tcPr>
          <w:p>
            <w:r>
              <w:t>Section 3; 5.5</w:t>
            </w:r>
          </w:p>
        </w:tc>
        <w:tc>
          <w:tcPr>
            <w:tcW w:type="dxa" w:w="1540"/>
          </w:tcPr>
          <w:p>
            <w:r>
              <w:t>HR In-Charge / Personnel Officer</w:t>
            </w:r>
          </w:p>
        </w:tc>
      </w:tr>
      <w:tr>
        <w:tc>
          <w:tcPr>
            <w:tcW w:type="dxa" w:w="1200"/>
          </w:tcPr>
          <w:p>
            <w:r>
              <w:t>HRM.8.f</w:t>
            </w:r>
          </w:p>
        </w:tc>
        <w:tc>
          <w:tcPr>
            <w:tcW w:type="dxa" w:w="1200"/>
          </w:tcPr>
          <w:p>
            <w:r>
              <w:t>Commitment</w:t>
            </w:r>
          </w:p>
        </w:tc>
        <w:tc>
          <w:tcPr>
            <w:tcW w:type="dxa" w:w="3300"/>
          </w:tcPr>
          <w:p>
            <w:r>
              <w:t xml:space="preserve">Actions are taken to redress the grievance.</w:t>
            </w:r>
          </w:p>
        </w:tc>
        <w:tc>
          <w:tcPr>
            <w:tcW w:type="dxa" w:w="1400"/>
          </w:tcPr>
          <w:p>
            <w:r>
              <w:t>Section 3; 5.6</w:t>
            </w:r>
          </w:p>
        </w:tc>
        <w:tc>
          <w:tcPr>
            <w:tcW w:type="dxa" w:w="1540"/>
          </w:tcPr>
          <w:p>
            <w:r>
              <w:t>HR In-Charge / Personnel Officer</w:t>
            </w:r>
          </w:p>
        </w:tc>
      </w:tr>
    </w:tbl>
    <w:p>
      <w:pPr>
        <w:pStyle w:val="Heading1"/>
      </w:pPr>
      <w:r>
        <w:t>12. Required Records / Evidence Checklist</w:t>
      </w:r>
    </w:p>
    <w:p>
      <w:pPr>
        <w:pStyle w:val="Heading2"/>
      </w:pPr>
      <w:r>
        <w:t>HRM.8.a — Written guidance governs the mechanism.</w:t>
      </w:r>
    </w:p>
    <w:p>
      <w:pPr>
        <w:pStyle w:val="ListBullet"/>
      </w:pPr>
      <w:r>
        <w:t>Written disciplinary and grievance handling guidance, covering how cases are handled, the legal basis, and the appeal provision.</w:t>
      </w:r>
    </w:p>
    <w:p>
      <w:pPr>
        <w:pStyle w:val="ListBullet"/>
      </w:pPr>
      <w:r>
        <w:t>Workplace-issue inclusion record — bullying, harassment.</w:t>
      </w:r>
    </w:p>
    <w:p>
      <w:pPr>
        <w:pStyle w:val="Heading2"/>
      </w:pPr>
      <w:r>
        <w:t>HRM.8.b — Mechanism known to all categories of staff.</w:t>
      </w:r>
    </w:p>
    <w:p>
      <w:pPr>
        <w:pStyle w:val="ListBullet"/>
      </w:pPr>
      <w:r>
        <w:t>Staff-awareness record of the disciplinary and grievance mechanism, across all staff categories.</w:t>
      </w:r>
    </w:p>
    <w:p>
      <w:pPr>
        <w:pStyle w:val="Heading2"/>
      </w:pPr>
      <w:r>
        <w:t>HRM.8.c — Disciplinary policy based on natural justice.</w:t>
      </w:r>
    </w:p>
    <w:p>
      <w:pPr>
        <w:pStyle w:val="ListBullet"/>
      </w:pPr>
      <w:r>
        <w:t>Natural-justice-principle record — both parties heard before a decision — and disciplinary case record demonstrating the principle applied.</w:t>
      </w:r>
    </w:p>
    <w:p>
      <w:pPr>
        <w:pStyle w:val="Heading2"/>
      </w:pPr>
      <w:r>
        <w:t>HRM.8.d — Procedure in consonance with prevailing laws.</w:t>
      </w:r>
    </w:p>
    <w:p>
      <w:pPr>
        <w:pStyle w:val="ListBullet"/>
      </w:pPr>
      <w:r>
        <w:t>Labour-law compliance record for the disciplinary and grievance procedure, with a legal-currency review record.</w:t>
      </w:r>
    </w:p>
    <w:p>
      <w:pPr>
        <w:pStyle w:val="ListBullet"/>
      </w:pPr>
      <w:r>
        <w:t>Internal Complaints Committee constitution record for sexual-harassment complaints.</w:t>
      </w:r>
    </w:p>
    <w:p>
      <w:pPr>
        <w:pStyle w:val="Heading2"/>
      </w:pPr>
      <w:r>
        <w:t>HRM.8.e — Provision for appeals in all disciplinary cases.</w:t>
      </w:r>
    </w:p>
    <w:p>
      <w:pPr>
        <w:pStyle w:val="ListBullet"/>
      </w:pPr>
      <w:r>
        <w:t>Appellate-authority designation record, higher than the disciplinary authority, and appeal-case record showing the provision was used.</w:t>
      </w:r>
    </w:p>
    <w:p>
      <w:pPr>
        <w:pStyle w:val="Heading2"/>
      </w:pPr>
      <w:r>
        <w:t>HRM.8.f — Actions taken to redress the grievance.</w:t>
      </w:r>
    </w:p>
    <w:p>
      <w:pPr>
        <w:pStyle w:val="ListBullet"/>
      </w:pPr>
      <w:r>
        <w:t>Grievance-redress action record, with documentation and communication record to the aggrieved staff member, and closure-tracking record.</w:t>
      </w:r>
    </w:p>
    <w:p>
      <w:pPr>
        <w:pStyle w:val="Heading1"/>
      </w:pPr>
      <w:r>
        <w:t>13. References</w:t>
      </w:r>
    </w:p>
    <w:p>
      <w:pPr>
        <w:pStyle w:val="ListBullet"/>
      </w:pPr>
      <w:r>
        <w:t>NABH Accreditation Standards for Hospitals, 6th Edition — standard HRM.8.</w:t>
      </w:r>
    </w:p>
    <w:p>
      <w:pPr>
        <w:pStyle w:val="ListBullet"/>
      </w:pPr>
      <w:r>
        <w:t>NABH Guidebook to Accreditation Standards for Hospitals, 6th Edition — HRM.8 interpretations.</w:t>
      </w:r>
    </w:p>
    <w:p>
      <w:pPr>
        <w:pStyle w:val="ListBullet"/>
      </w:pPr>
      <w:r>
        <w:t xml:space="preserve">Department of Personnel and Training, Government of India. (1965). Central Civil Services (Classification, Control and Appeal) Rules. </w:t>
      </w:r>
      <w:hyperlink r:id="rId9">
        <w:r>
          <w:rPr>
            <w:color w:val="0563C1"/>
            <w:u w:val="single"/>
          </w:rPr>
          <w:t>https://dopt.gov.in/ccs-cca-rules-1965</w:t>
        </w:r>
      </w:hyperlink>
      <w:r>
        <w:t xml:space="preserve"> — referenced in HRM.8's own interpretation as an example disciplinary-rules framework.</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pt.gov.in/ccs-cca-rules-19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