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HRM.12.d — Privileges granted in consonance with qualification, training, experience and registration. [Stop-work trigger]</w:t>
      </w:r>
    </w:p>
    <w:p>
      <w:r>
        <w:rPr>
          <w:b/>
          <w:sz w:val="30"/>
        </w:rPr>
        <w:t>HRM.12 Record 6 — Privileges granted in consonance with qualification, training, experience and registration. [Stop-work trigger]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“Cross-reference to the stop-work authority in Section 6 for privileging outside this record.” — the specific evidence element Privileges granted in consonance with qualification, training, experience and registration. [Stop-work trigger] of this policy asks for. Every time this happens for real, whoever is responsible adds one new row below with: Situation Encountered, Section 6 Stop-Work Triggered (Y/N), Escalated To, Date, Resolution.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fills this in whenever privileges are granted or reviewed for a nurse. The worked example below shows a real entry: on 17-Jan-2026, situation encountered was 'A locum doctor attempted an unsupervised procedure outside the identified/privileged list', section 6 stop-work triggered (y/n) was 'Y'.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nurse practising beyond what they're actually privileged for — an IPC nurse role given to someone without the requisite training, for instance — is a direct patient-safety failure, which is why NABH makes this a stop-work trigger.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Situation Encountered: </w:t>
      </w:r>
      <w:r>
        <w:t>The actual situation that triggered — or tested — this cross-reference to Section 6.</w:t>
      </w:r>
    </w:p>
    <w:p>
      <w:pPr>
        <w:pStyle w:val="ListParagraph"/>
      </w:pPr>
      <w:r>
        <w:rPr>
          <w:b/>
        </w:rPr>
        <w:t xml:space="preserve">Section 6 Stop-Work Triggered (Y/N): </w:t>
      </w:r>
      <w:r>
        <w:t>Whether the stop-work authority was actually invoked.</w:t>
      </w:r>
    </w:p>
    <w:p>
      <w:pPr>
        <w:pStyle w:val="ListParagraph"/>
      </w:pPr>
      <w:r>
        <w:rPr>
          <w:b/>
        </w:rPr>
        <w:t xml:space="preserve">Escalated To: </w:t>
      </w:r>
      <w:r>
        <w:t>Who this was actually escalated to.</w:t>
      </w:r>
    </w:p>
    <w:p>
      <w:pPr>
        <w:pStyle w:val="ListParagraph"/>
      </w:pPr>
      <w:r>
        <w:rPr>
          <w:b/>
        </w:rPr>
        <w:t xml:space="preserve">Date: </w:t>
      </w:r>
      <w:r>
        <w:t>The real date.</w:t>
      </w:r>
    </w:p>
    <w:p>
      <w:pPr>
        <w:pStyle w:val="ListParagraph"/>
      </w:pPr>
      <w:r>
        <w:rPr>
          <w:b/>
        </w:rPr>
        <w:t xml:space="preserve">Resolution: </w:t>
      </w:r>
      <w:r>
        <w:t>What actually happened as a result — resumed only after the gap was closed, or not at all.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Situation Encountered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Section 6 Stop-Work Triggered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Escalated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 locum doctor attempted an unsupervised procedure outside the identified/privileged list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17-Jan-2026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Procedure stopped immediately; case referred for credentialing review before resuming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