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IPC.1.i — Community IEC records</w:t>
      </w:r>
    </w:p>
    <w:p>
      <w:r>
        <w:rPr>
          <w:b/>
          <w:sz w:val="30"/>
        </w:rPr>
        <w:t>IPC.1 Record 21 — Community IEC records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“Materials, session records, or other evidence of an IEC programme on infection prevention and control delivered to the community.” — the specific evidence element IPC.1.i of this policy asks for. Every time this activity actually happens, whoever did it adds one new row below with: Date, Audience / Location, Topic, Format (leaflet/session/poster), Conducted/Placed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Nurse logs a new row right after a real community session or material placement actually happens. The worked example below shows a real entry: on 05-Jan-2026, audience / location was “OPD waiting area / general public”, topic was “Hand hygiene and antimicrobial use”, format (leaflet/session/poster) was “Bilingual leaflet + poster”.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Infection risk doesn't stop at the hospital door — a patient who isn't taught how to care for a wound or take antibiotics correctly at home can bring the infection straight back. This record proves the hospital's community education effort actually reached people, not just existed as an idea on a slide.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the material was placed or the session held.</w:t>
      </w:r>
    </w:p>
    <w:p>
      <w:pPr>
        <w:pStyle w:val="ListParagraph"/>
      </w:pPr>
      <w:r>
        <w:rPr>
          <w:b/>
        </w:rPr>
        <w:t xml:space="preserve">Audience / Location: </w:t>
      </w:r>
      <w:r>
        <w:t>Who it reached — which community group, or where it was placed.</w:t>
      </w:r>
    </w:p>
    <w:p>
      <w:pPr>
        <w:pStyle w:val="ListParagraph"/>
      </w:pPr>
      <w:r>
        <w:rPr>
          <w:b/>
        </w:rPr>
        <w:t xml:space="preserve">Topic: </w:t>
      </w:r>
      <w:r>
        <w:t>What topic it covered.</w:t>
      </w:r>
    </w:p>
    <w:p>
      <w:pPr>
        <w:pStyle w:val="ListParagraph"/>
      </w:pPr>
      <w:r>
        <w:rPr>
          <w:b/>
        </w:rPr>
        <w:t xml:space="preserve">Format (leaflet/session/poster): </w:t>
      </w:r>
      <w:r>
        <w:t>What form it took.</w:t>
      </w:r>
    </w:p>
    <w:p>
      <w:pPr>
        <w:pStyle w:val="ListParagraph"/>
      </w:pPr>
      <w:r>
        <w:rPr>
          <w:b/>
        </w:rPr>
        <w:t xml:space="preserve">Conducted/Placed By: </w:t>
      </w:r>
      <w:r>
        <w:t>Who was responsible for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Audience / Location</w:t>
            </w:r>
          </w:p>
        </w:tc>
        <w:tc>
          <w:tcPr>
            <w:tcW w:type="dxa" w:w="1936"/>
            <w:shd w:val="clear" w:fill="D9E2F3"/>
          </w:tcPr>
          <w:p>
            <w:r/>
            <w:r>
              <w:rPr>
                <w:b/>
                <w:sz w:val="20"/>
              </w:rPr>
              <w:t>Topic</w:t>
            </w:r>
          </w:p>
        </w:tc>
        <w:tc>
          <w:tcPr>
            <w:tcW w:type="dxa" w:w="1936"/>
            <w:shd w:val="clear" w:fill="D9E2F3"/>
          </w:tcPr>
          <w:p>
            <w:r/>
            <w:r>
              <w:rPr>
                <w:b/>
                <w:sz w:val="20"/>
              </w:rPr>
              <w:t>Format (leaflet/session/poster)</w:t>
            </w:r>
          </w:p>
        </w:tc>
        <w:tc>
          <w:tcPr>
            <w:tcW w:type="dxa" w:w="1936"/>
            <w:shd w:val="clear" w:fill="D9E2F3"/>
          </w:tcPr>
          <w:p>
            <w:r/>
            <w:r>
              <w:rPr>
                <w:b/>
                <w:sz w:val="20"/>
              </w:rPr>
              <w:t>Conducted/Placed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05-Jan-2026</w:t>
            </w:r>
          </w:p>
        </w:tc>
        <w:tc>
          <w:tcPr>
            <w:tcW w:type="dxa" w:w="1936"/>
            <w:shd w:val="clear" w:fill="FFF2CC"/>
          </w:tcPr>
          <w:p>
            <w:r/>
            <w:r>
              <w:rPr>
                <w:b w:val="0"/>
                <w:sz w:val="20"/>
              </w:rPr>
              <w:t>OPD waiting area / general public</w:t>
            </w:r>
          </w:p>
        </w:tc>
        <w:tc>
          <w:tcPr>
            <w:tcW w:type="dxa" w:w="1936"/>
            <w:shd w:val="clear" w:fill="FFF2CC"/>
          </w:tcPr>
          <w:p>
            <w:r/>
            <w:r>
              <w:rPr>
                <w:b w:val="0"/>
                <w:sz w:val="20"/>
              </w:rPr>
              <w:t>Hand hygiene and antimicrobial use</w:t>
            </w:r>
          </w:p>
        </w:tc>
        <w:tc>
          <w:tcPr>
            <w:tcW w:type="dxa" w:w="1936"/>
            <w:shd w:val="clear" w:fill="FFF2CC"/>
          </w:tcPr>
          <w:p>
            <w:r/>
            <w:r>
              <w:rPr>
                <w:b w:val="0"/>
                <w:sz w:val="20"/>
              </w:rPr>
              <w:t>Bilingual leaflet + poster</w:t>
            </w:r>
          </w:p>
        </w:tc>
        <w:tc>
          <w:tcPr>
            <w:tcW w:type="dxa" w:w="1936"/>
            <w:shd w:val="clear" w:fill="FFF2CC"/>
          </w:tcPr>
          <w:p>
            <w:r/>
            <w:r>
              <w:rPr>
                <w:b w:val="0"/>
                <w:sz w:val="20"/>
              </w:rPr>
              <w:t>IPC Nurse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