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IPC.4.c — Housekeeping</w:t>
      </w:r>
    </w:p>
    <w:p>
      <w:r>
        <w:rPr>
          <w:b/>
          <w:sz w:val="30"/>
        </w:rPr>
        <w:t>IPC.4 Record 8 — Housekeeping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“Cleaning records and outcome-monitoring records.” — the specific evidence element IPC.4.c (CORE*)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cleans or audits logs a new entry the moment a real area is actually cleaned or checked. The worked example below shows a real entry: on 10-Jan-2026, area / item checked was “Terminal cleaning completed on discharge — General Ward Bed 12”,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surface that looks clean can still carry enough organisms to infect the next patient — cleaning only works when it follows a defined method, product and frequency, not just a tidy appearance. This record is the evidence the defined procedure was actually followed, area by area, including the situations (terminal cleaning, blood spills, isolation rooms) that need more than routine cleaning.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Terminal cleaning completed on discharge — General Ward Bed 12</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