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IPC.4.f — Kitchen sanitation</w:t>
      </w:r>
    </w:p>
    <w:p>
      <w:r>
        <w:rPr>
          <w:b/>
          <w:sz w:val="30"/>
        </w:rPr>
        <w:t>IPC.4 Record 19 — Kitchen sanitation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“Kitchen worker and food-handler screening records (statutory requirement).” — the specific evidence element IPC.4.f (Commitment*) of this policy asks for. Every time this activity actually happens, whoever did it adds one new row below with: Food-Handler Name, Screening Date, Screening Type, Result, Cleared By.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runs the kitchen check logs a new entry the moment a real daily sanitation check or worker screening actually happens. The worked example below shows a real entry: on 05-Jan-2026, food-handler name was “Ramesh Patel”, screening type was “Kitchen food-handler screening — stool culture, typhoid/hepatitis A carrier check, skin infection check”, cleared by was “Occupational Health Physician” — so result was “Fit for food handling”.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Food handled in an unsanitary kitchen, or by a food-handler carrying an undiagnosed infection, can trigger a hospital-wide gastrointestinal outbreak in a single meal service. This record is the proof that food-handling and worker-health risks are actually being screened and controlled, not assumed away because 'the kitchen looks fine.' This is a Commitment-level requirement — NABH expects the hospital to be actively working toward and evidencing it, not just planning to.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Food-Handler Name: </w:t>
      </w:r>
      <w:r>
        <w:t>Name of the kitchen worker/food-handler screened.</w:t>
      </w:r>
    </w:p>
    <w:p>
      <w:pPr>
        <w:pStyle w:val="ListParagraph"/>
      </w:pPr>
      <w:r>
        <w:rPr>
          <w:b/>
        </w:rPr>
        <w:t xml:space="preserve">Screening Date: </w:t>
      </w:r>
      <w:r>
        <w:t>The date the screening actually happened.</w:t>
      </w:r>
    </w:p>
    <w:p>
      <w:pPr>
        <w:pStyle w:val="ListParagraph"/>
      </w:pPr>
      <w:r>
        <w:rPr>
          <w:b/>
        </w:rPr>
        <w:t xml:space="preserve">Screening Type: </w:t>
      </w:r>
      <w:r>
        <w:t>The specific food-handler checks done (stool culture, carrier-state screening, skin infection check) — not a generic pre-employment check.</w:t>
      </w:r>
    </w:p>
    <w:p>
      <w:pPr>
        <w:pStyle w:val="ListParagraph"/>
      </w:pPr>
      <w:r>
        <w:rPr>
          <w:b/>
        </w:rPr>
        <w:t xml:space="preserve">Result: </w:t>
      </w:r>
      <w:r>
        <w:t>The actual result.</w:t>
      </w:r>
    </w:p>
    <w:p>
      <w:pPr>
        <w:pStyle w:val="ListParagraph"/>
      </w:pPr>
      <w:r>
        <w:rPr>
          <w:b/>
        </w:rPr>
        <w:t xml:space="preserve">Cleared By: </w:t>
      </w:r>
      <w:r>
        <w:t>Who signed off the clearance.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Food-Handler Name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Screening 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Screening Type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Result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Cleared By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Ramesh Patel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05-Jan-2026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Kitchen food-handler screening — stool culture, typhoid/hepatitis A carrier check, skin infection check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Fit for food handling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Occupational Health Physician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