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IPC.6.i — Surveillance data CAPA</w:t>
      </w:r>
    </w:p>
    <w:p>
      <w:r>
        <w:rPr>
          <w:b/>
          <w:sz w:val="30"/>
        </w:rPr>
        <w:t>IPC.6 Record 21 — Surveillance data CAPA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The IPC Committee is the multi-disciplinary group (doctors, nurses, admin, the IPC team) that meets at least monthly to steer the infection-control programme, review data, and decide what needs to change. This record is where you keep the proof for: “IPC committee minutes showing surveillance data analysis and CAPA decisions.” — the specific evidence element IPC.6.i of this policy asks for. Every time this activity actually happens, whoever did it adds one new row below with: Meeting Date, Attendees, Key Decisions / Agenda Items, Owner, Due Date. A worked example row is already filled in (shaded) below the header, so you can see exactly what a completed real entry looks like — don't leave that example row mixed in with real data once you start using this record.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IPC Committee logs a new entry right after a real meeting where surveillance data actually drove a CAPA decision. The worked example below shows a real entry: on 15-Jan-2026, attendees was “IPCO, IPCNs, Nursing Supt., Microbiologist, Admin rep.”, key decisions / agenda items was “Reviewed monthly HAI rates; approved new hand-hygiene audit schedule”, owner was “IPC Nurse”.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Surveillance is wasted effort if the findings never turn into an actual decision. This record is the proof that the committee reviewed the data, decided on a corrective action, and tracked it to a real close — not left it open and forgotten in the minutes. NABH checks this as part of how a functioning IPC programme actually runs day to day.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Meeting Date: </w:t>
      </w:r>
      <w:r>
        <w:t>The date of that month's IPC committee meeting — there must be one every month, don't leave gaps.</w:t>
      </w:r>
    </w:p>
    <w:p>
      <w:pPr>
        <w:pStyle w:val="ListParagraph"/>
      </w:pPr>
      <w:r>
        <w:rPr>
          <w:b/>
        </w:rPr>
        <w:t xml:space="preserve">Attendees: </w:t>
      </w:r>
      <w:r>
        <w:t>Everyone who actually attended, by name/designation — not just 'as per list.'</w:t>
      </w:r>
    </w:p>
    <w:p>
      <w:pPr>
        <w:pStyle w:val="ListParagraph"/>
      </w:pPr>
      <w:r>
        <w:rPr>
          <w:b/>
        </w:rPr>
        <w:t xml:space="preserve">Key Decisions / Agenda Items: </w:t>
      </w:r>
      <w:r>
        <w:t>What was actually discussed and decided, in plain words.</w:t>
      </w:r>
    </w:p>
    <w:p>
      <w:pPr>
        <w:pStyle w:val="ListParagraph"/>
      </w:pPr>
      <w:r>
        <w:rPr>
          <w:b/>
        </w:rPr>
        <w:t xml:space="preserve">Owner: </w:t>
      </w:r>
      <w:r>
        <w:t>Who is responsible for carrying out each decision.</w:t>
      </w:r>
    </w:p>
    <w:p>
      <w:pPr>
        <w:pStyle w:val="ListParagraph"/>
      </w:pPr>
      <w:r>
        <w:rPr>
          <w:b/>
        </w:rPr>
        <w:t xml:space="preserve">Due Date: </w:t>
      </w:r>
      <w:r>
        <w:t>When that decision is due to be completed.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Meeting Date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Attendees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Key Decisions / Agenda Items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Owner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Due Date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15-Jan-2026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IPCO, IPCNs, Nursing Supt., Microbiologist, Admin rep.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Reviewed monthly HAI rates; approved new hand-hygiene audit schedule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IPC Nurse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15-Feb-2026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