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IPC.7.b — Cleaning-packing-sterilisation-storage-issue guidance</w:t>
      </w:r>
    </w:p>
    <w:p>
      <w:r>
        <w:rPr>
          <w:b/>
          <w:sz w:val="30"/>
        </w:rPr>
        <w:t>IPC.7 Record 3 — Cleaning-packing-sterilisation-storage-issue guidance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processing guidance covering all steps of the cycle, in consonance with named national/international guidelines.” — the specific evidence element IPC.7.b (CORE*)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CSSD technician logs a new entry for each real load as it's actually processed, packed and issued. The worked example below shows a real entry: on 01-Jan-2026, version was “v1.0”, approved by was “IPC Officer + Medical Superintendent”, confirms this bullet is covered was “Written processing guidance covering all steps of the cycle, in consonance with named…”.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processing guidance covering all steps of the cycle, in consonance with named…</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