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MOM.1.b — Medication management committee (Commitment)</w:t>
      </w:r>
    </w:p>
    <w:p>
      <w:r>
        <w:rPr>
          <w:b/>
          <w:sz w:val="30"/>
        </w:rPr>
        <w:t>MOM.1 Record 3 — Medication Management Committee Meeting Minutes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the committee meets at least once every three months, with documented minutes. Every time this happens for real, whoever is responsible adds one new row to the table below, filling in: Meeting Date, Attendees, Key Decisions, Next Meeting Due.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the committee meets at least once every three months, with documented minutes. The worked example below shows a real entry: on 10-Jan-2026, attendees was “6 of 7 members”, key decisions was “Approved revised high-risk drug list”, next meeting due was “10-Apr-2026”.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Meeting Date: </w:t>
      </w:r>
      <w:r>
        <w:t>The actual date this happened — not the date you're filling the form. The worked example row below shows '10-Jan-2026' in this column, so you can see the level of detail expected — write your own real entry in that same style, not a copy of the example.</w:t>
      </w:r>
    </w:p>
    <w:p>
      <w:pPr>
        <w:pStyle w:val="ListParagraph"/>
      </w:pPr>
      <w:r>
        <w:rPr>
          <w:b/>
        </w:rPr>
        <w:t xml:space="preserve">Attendees: </w:t>
      </w:r>
      <w:r>
        <w:t>The actual name(s) of the staff member(s) involved. The worked example row below shows '6 of 7 members' in this column, so you can see the level of detail expected — write your own real entry in that same style, not a copy of the example.</w:t>
      </w:r>
    </w:p>
    <w:p>
      <w:pPr>
        <w:pStyle w:val="ListParagraph"/>
      </w:pPr>
      <w:r>
        <w:rPr>
          <w:b/>
        </w:rPr>
        <w:t xml:space="preserve">Key Decisions: </w:t>
      </w:r>
      <w:r>
        <w:t>What was actually found, decided or happened as a result — write the real outcome, not just 'done' or 'ok'. The worked example row below shows 'Approved revised high-risk drug list' in this column, so you can see the level of detail expected — write your own real entry in that same style, not a copy of the example.</w:t>
      </w:r>
    </w:p>
    <w:p>
      <w:pPr>
        <w:pStyle w:val="ListParagraph"/>
      </w:pPr>
      <w:r>
        <w:rPr>
          <w:b/>
        </w:rPr>
        <w:t xml:space="preserve">Next Meeting Due: </w:t>
      </w:r>
      <w:r>
        <w:t>The date this is next due — usually one year out, or sooner if something changes. The worked example row below shows '10-Apr-2026'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Meeting Date</w:t>
            </w:r>
          </w:p>
        </w:tc>
        <w:tc>
          <w:tcPr>
            <w:tcW w:type="dxa" w:w="2420"/>
            <w:shd w:val="clear" w:fill="D9E2F3"/>
          </w:tcPr>
          <w:p>
            <w:r/>
            <w:r>
              <w:rPr>
                <w:b/>
                <w:sz w:val="20"/>
              </w:rPr>
              <w:t>Attendees</w:t>
            </w:r>
          </w:p>
        </w:tc>
        <w:tc>
          <w:tcPr>
            <w:tcW w:type="dxa" w:w="2420"/>
            <w:shd w:val="clear" w:fill="D9E2F3"/>
          </w:tcPr>
          <w:p>
            <w:r/>
            <w:r>
              <w:rPr>
                <w:b/>
                <w:sz w:val="20"/>
              </w:rPr>
              <w:t>Key Decisions</w:t>
            </w:r>
          </w:p>
        </w:tc>
        <w:tc>
          <w:tcPr>
            <w:tcW w:type="dxa" w:w="2420"/>
            <w:shd w:val="clear" w:fill="D9E2F3"/>
          </w:tcPr>
          <w:p>
            <w:r/>
            <w:r>
              <w:rPr>
                <w:b/>
                <w:sz w:val="20"/>
              </w:rPr>
              <w:t>Next Meeting Due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10-Jan-2026</w:t>
            </w:r>
          </w:p>
        </w:tc>
        <w:tc>
          <w:tcPr>
            <w:tcW w:type="dxa" w:w="2420"/>
            <w:shd w:val="clear" w:fill="FFF2CC"/>
          </w:tcPr>
          <w:p>
            <w:r/>
            <w:r>
              <w:rPr>
                <w:b w:val="0"/>
                <w:sz w:val="20"/>
              </w:rPr>
              <w:t>6 of 7 members</w:t>
            </w:r>
          </w:p>
        </w:tc>
        <w:tc>
          <w:tcPr>
            <w:tcW w:type="dxa" w:w="2420"/>
            <w:shd w:val="clear" w:fill="FFF2CC"/>
          </w:tcPr>
          <w:p>
            <w:r/>
            <w:r>
              <w:rPr>
                <w:b w:val="0"/>
                <w:sz w:val="20"/>
              </w:rPr>
              <w:t>Approved revised high-risk drug list</w:t>
            </w:r>
          </w:p>
        </w:tc>
        <w:tc>
          <w:tcPr>
            <w:tcW w:type="dxa" w:w="2420"/>
            <w:shd w:val="clear" w:fill="FFF2CC"/>
          </w:tcPr>
          <w:p>
            <w:r/>
            <w:r>
              <w:rPr>
                <w:b w:val="0"/>
                <w:sz w:val="20"/>
              </w:rPr>
              <w:t>10-Apr-2026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