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MOM.3.c — High-risk medication list (CORE*)</w:t>
      </w:r>
    </w:p>
    <w:p>
      <w:r>
        <w:rPr>
          <w:b/>
          <w:sz w:val="30"/>
        </w:rPr>
        <w:t>MOM.3 Record 4 — High-Risk Medication List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The organisation's high-risk medication list, with version control so staff and assessors can tell which version is current, who approved it, and why it last changed — a list with no version/date control can't be trusted to be the current one. Every time this happens for real, whoever is responsible adds one new row to the table below, filling in: Medication, Class, Posted In (Areas), Version, Approved By, Effective Date, Review Date, Change Reason/Trigger.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this updates it the moment the real thing it lists actually changes — in this case, that means the organisation's high-risk medication list, with version control so staff and assessors can tell which version is current, who approved it, and why it last changed — a list with no version/date control can't be trusted to be the current one. The worked example below shows a real entry: on 01-Jan-2026, medication was “Insulin”, class was “High-alert”, posted in (areas) was “Pharmacy, ICU, wards”.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list or checklist that exists informally in someone's head isn't something an assessor — or a new staff member — can check against. NABH treats this element as CORE/a Commitment — meaning it's considered non-negotiable, not aspirational.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Medication: </w:t>
      </w:r>
      <w:r>
        <w:t>The actual medication name — brand and/or generic, exactly as prescribed or stocked. The worked example row below shows 'Insulin' in this column, so you can see the level of detail expected — write your own real entry in that same style, not a copy of the example.</w:t>
      </w:r>
    </w:p>
    <w:p>
      <w:pPr>
        <w:pStyle w:val="ListParagraph"/>
      </w:pPr>
      <w:r>
        <w:rPr>
          <w:b/>
        </w:rPr>
        <w:t xml:space="preserve">Class: </w:t>
      </w:r>
      <w:r>
        <w:t>Enter the actual class for this specific entry — real information from what actually happened, not a placeholder. The worked example row below shows 'High-alert' in this column, so you can see the level of detail expected — write your own real entry in that same style, not a copy of the example.</w:t>
      </w:r>
    </w:p>
    <w:p>
      <w:pPr>
        <w:pStyle w:val="ListParagraph"/>
      </w:pPr>
      <w:r>
        <w:rPr>
          <w:b/>
        </w:rPr>
        <w:t xml:space="preserve">Posted In (Areas): </w:t>
      </w:r>
      <w:r>
        <w:t>Which department, ward or area this relates to. The worked example row below shows 'Pharmacy, ICU, wards' in this column, so you can see the level of detail expected — write your own real entry in that same style, not a copy of the example.</w:t>
      </w:r>
    </w:p>
    <w:p>
      <w:pPr>
        <w:pStyle w:val="ListParagraph"/>
      </w:pPr>
      <w:r>
        <w:rPr>
          <w:b/>
        </w:rPr>
        <w:t xml:space="preserve">Version: </w:t>
      </w:r>
      <w:r>
        <w:t>The version number — start at v1.0 and increase it each time this document is revised. The worked example row below shows 'v2.1' in this column, so you can see the level of detail expected — write your own real entry in that same style, not a copy of the example.</w:t>
      </w:r>
    </w:p>
    <w:p>
      <w:pPr>
        <w:pStyle w:val="ListParagraph"/>
      </w:pPr>
      <w:r>
        <w:rPr>
          <w:b/>
        </w:rPr>
        <w:t xml:space="preserve">Approved By: </w:t>
      </w:r>
      <w:r>
        <w:t>Name and designation of the person who actually approved this — usually a senior/department-head role, not whoever filled in the form. The worked example row below shows 'Pharmacy &amp; Therapeutics Committee' in this column, so you can see the level of detail expected — write your own real entry in that same style, not a copy of the example.</w:t>
      </w:r>
    </w:p>
    <w:p>
      <w:pPr>
        <w:pStyle w:val="ListParagraph"/>
      </w:pPr>
      <w:r>
        <w:rPr>
          <w:b/>
        </w:rPr>
        <w:t xml:space="preserve">Effective Date: </w:t>
      </w:r>
      <w:r>
        <w:t>The actual date this happened — not the date you're filling the form. The worked example row below shows '01-Jan-2026' in this column, so you can see the level of detail expected — write your own real entry in that same style, not a copy of the example.</w:t>
      </w:r>
    </w:p>
    <w:p>
      <w:pPr>
        <w:pStyle w:val="ListParagraph"/>
      </w:pPr>
      <w:r>
        <w:rPr>
          <w:b/>
        </w:rPr>
        <w:t xml:space="preserve">Review Date: </w:t>
      </w:r>
      <w:r>
        <w:t>Enter the actual review date for this specific entry — real information from what actually happened, not a placeholder. The worked example row below shows '01-Jan-2027' in this column, so you can see the level of detail expected — write your own real entry in that same style, not a copy of the example.</w:t>
      </w:r>
    </w:p>
    <w:p>
      <w:pPr>
        <w:pStyle w:val="ListParagraph"/>
      </w:pPr>
      <w:r>
        <w:rPr>
          <w:b/>
        </w:rPr>
        <w:t xml:space="preserve">Change Reason/Trigger: </w:t>
      </w:r>
      <w:r>
        <w:t>Enter the actual change reason/trigger for this specific entry — real information from what actually happened, not a placeholder. The worked example row below shows 'Annual scheduled review — no change'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210"/>
        <w:gridCol w:w="1210"/>
        <w:gridCol w:w="1210"/>
        <w:gridCol w:w="1210"/>
        <w:gridCol w:w="1210"/>
        <w:gridCol w:w="1210"/>
        <w:gridCol w:w="1210"/>
        <w:gridCol w:w="1210"/>
      </w:tblGrid>
      <w:tr>
        <w:tc>
          <w:tcPr>
            <w:tcW w:type="dxa" w:w="1210"/>
            <w:shd w:val="clear" w:fill="D9E2F3"/>
          </w:tcPr>
          <w:p>
            <w:r/>
            <w:r>
              <w:rPr>
                <w:b/>
                <w:sz w:val="20"/>
              </w:rPr>
              <w:t>Medication</w:t>
            </w:r>
          </w:p>
        </w:tc>
        <w:tc>
          <w:tcPr>
            <w:tcW w:type="dxa" w:w="1210"/>
            <w:shd w:val="clear" w:fill="D9E2F3"/>
          </w:tcPr>
          <w:p>
            <w:r/>
            <w:r>
              <w:rPr>
                <w:b/>
                <w:sz w:val="20"/>
              </w:rPr>
              <w:t>Class</w:t>
            </w:r>
          </w:p>
        </w:tc>
        <w:tc>
          <w:tcPr>
            <w:tcW w:type="dxa" w:w="1210"/>
            <w:shd w:val="clear" w:fill="D9E2F3"/>
          </w:tcPr>
          <w:p>
            <w:r/>
            <w:r>
              <w:rPr>
                <w:b/>
                <w:sz w:val="20"/>
              </w:rPr>
              <w:t>Posted In (Areas)</w:t>
            </w:r>
          </w:p>
        </w:tc>
        <w:tc>
          <w:tcPr>
            <w:tcW w:type="dxa" w:w="1210"/>
            <w:shd w:val="clear" w:fill="D9E2F3"/>
          </w:tcPr>
          <w:p>
            <w:r/>
            <w:r>
              <w:rPr>
                <w:b/>
                <w:sz w:val="20"/>
              </w:rPr>
              <w:t>Version</w:t>
            </w:r>
          </w:p>
        </w:tc>
        <w:tc>
          <w:tcPr>
            <w:tcW w:type="dxa" w:w="1210"/>
            <w:shd w:val="clear" w:fill="D9E2F3"/>
          </w:tcPr>
          <w:p>
            <w:r/>
            <w:r>
              <w:rPr>
                <w:b/>
                <w:sz w:val="20"/>
              </w:rPr>
              <w:t>Approved By</w:t>
            </w:r>
          </w:p>
        </w:tc>
        <w:tc>
          <w:tcPr>
            <w:tcW w:type="dxa" w:w="1210"/>
            <w:shd w:val="clear" w:fill="D9E2F3"/>
          </w:tcPr>
          <w:p>
            <w:r/>
            <w:r>
              <w:rPr>
                <w:b/>
                <w:sz w:val="20"/>
              </w:rPr>
              <w:t>Effective Date</w:t>
            </w:r>
          </w:p>
        </w:tc>
        <w:tc>
          <w:tcPr>
            <w:tcW w:type="dxa" w:w="1210"/>
            <w:shd w:val="clear" w:fill="D9E2F3"/>
          </w:tcPr>
          <w:p>
            <w:r/>
            <w:r>
              <w:rPr>
                <w:b/>
                <w:sz w:val="20"/>
              </w:rPr>
              <w:t>Review Date</w:t>
            </w:r>
          </w:p>
        </w:tc>
        <w:tc>
          <w:tcPr>
            <w:tcW w:type="dxa" w:w="1210"/>
            <w:shd w:val="clear" w:fill="D9E2F3"/>
          </w:tcPr>
          <w:p>
            <w:r/>
            <w:r>
              <w:rPr>
                <w:b/>
                <w:sz w:val="20"/>
              </w:rPr>
              <w:t>Change Reason/Trigger</w:t>
            </w:r>
          </w:p>
        </w:tc>
      </w:tr>
      <w:tr>
        <w:tc>
          <w:tcPr>
            <w:tcW w:type="dxa" w:w="9680"/>
            <w:gridSpan w:val="8"/>
            <w:shd w:val="clear" w:fill="FFF2CC"/>
          </w:tcPr>
          <w:p>
            <w:r/>
            <w:r>
              <w:rPr>
                <w:b/>
                <w:sz w:val="18"/>
              </w:rPr>
              <w:t>WORKED EXAMPLE — TRAINING ONLY — NOT AN ACTUAL HOSPITAL RECORD</w:t>
            </w:r>
          </w:p>
        </w:tc>
      </w:tr>
      <w:tr>
        <w:tc>
          <w:tcPr>
            <w:tcW w:type="dxa" w:w="1210"/>
            <w:shd w:val="clear" w:fill="FFF2CC"/>
          </w:tcPr>
          <w:p>
            <w:r/>
            <w:r>
              <w:rPr>
                <w:b w:val="0"/>
                <w:sz w:val="20"/>
              </w:rPr>
              <w:t>Insulin</w:t>
            </w:r>
          </w:p>
        </w:tc>
        <w:tc>
          <w:tcPr>
            <w:tcW w:type="dxa" w:w="1210"/>
            <w:shd w:val="clear" w:fill="FFF2CC"/>
          </w:tcPr>
          <w:p>
            <w:r/>
            <w:r>
              <w:rPr>
                <w:b w:val="0"/>
                <w:sz w:val="20"/>
              </w:rPr>
              <w:t>High-alert</w:t>
            </w:r>
          </w:p>
        </w:tc>
        <w:tc>
          <w:tcPr>
            <w:tcW w:type="dxa" w:w="1210"/>
            <w:shd w:val="clear" w:fill="FFF2CC"/>
          </w:tcPr>
          <w:p>
            <w:r/>
            <w:r>
              <w:rPr>
                <w:b w:val="0"/>
                <w:sz w:val="20"/>
              </w:rPr>
              <w:t>Pharmacy, ICU, wards</w:t>
            </w:r>
          </w:p>
        </w:tc>
        <w:tc>
          <w:tcPr>
            <w:tcW w:type="dxa" w:w="1210"/>
            <w:shd w:val="clear" w:fill="FFF2CC"/>
          </w:tcPr>
          <w:p>
            <w:r/>
            <w:r>
              <w:rPr>
                <w:b w:val="0"/>
                <w:sz w:val="20"/>
              </w:rPr>
              <w:t>v2.1</w:t>
            </w:r>
          </w:p>
        </w:tc>
        <w:tc>
          <w:tcPr>
            <w:tcW w:type="dxa" w:w="1210"/>
            <w:shd w:val="clear" w:fill="FFF2CC"/>
          </w:tcPr>
          <w:p>
            <w:r/>
            <w:r>
              <w:rPr>
                <w:b w:val="0"/>
                <w:sz w:val="20"/>
              </w:rPr>
              <w:t>Pharmacy &amp; Therapeutics Committee</w:t>
            </w:r>
          </w:p>
        </w:tc>
        <w:tc>
          <w:tcPr>
            <w:tcW w:type="dxa" w:w="1210"/>
            <w:shd w:val="clear" w:fill="FFF2CC"/>
          </w:tcPr>
          <w:p>
            <w:r/>
            <w:r>
              <w:rPr>
                <w:b w:val="0"/>
                <w:sz w:val="20"/>
              </w:rPr>
              <w:t>01-Jan-2026</w:t>
            </w:r>
          </w:p>
        </w:tc>
        <w:tc>
          <w:tcPr>
            <w:tcW w:type="dxa" w:w="1210"/>
            <w:shd w:val="clear" w:fill="FFF2CC"/>
          </w:tcPr>
          <w:p>
            <w:r/>
            <w:r>
              <w:rPr>
                <w:b w:val="0"/>
                <w:sz w:val="20"/>
              </w:rPr>
              <w:t>01-Jan-2027</w:t>
            </w:r>
          </w:p>
        </w:tc>
        <w:tc>
          <w:tcPr>
            <w:tcW w:type="dxa" w:w="1210"/>
            <w:shd w:val="clear" w:fill="FFF2CC"/>
          </w:tcPr>
          <w:p>
            <w:r/>
            <w:r>
              <w:rPr>
                <w:b w:val="0"/>
                <w:sz w:val="20"/>
              </w:rPr>
              <w:t>Annual scheduled review — no change</w:t>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