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MOM.7.f — Route/site verification (Commitment)</w:t>
      </w:r>
    </w:p>
    <w:p>
      <w:r>
        <w:rPr>
          <w:b/>
          <w:sz w:val="30"/>
        </w:rPr>
        <w:t>MOM.7 Record 6 — Route/Site Verification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route (and site, where applicable) is verified from the order before administration. Every time this happens for real, whoever is responsible adds one new row to the table below, filling in: Patient ID, Medication, Route/Site Ordered, Verified Before Administration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route (and site, where applicable) is verified from the order before administration. The worked example below shows a real entry: patient id was “IP-2026-0440”, medication was “Inj. Heparin”, route/site ordered was “Subcutaneous, abdomen”.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'IP-2026-0440' in this column, so you can see the level of detail expected — write your own real entry in that same style, not a copy of the example.</w:t>
      </w:r>
    </w:p>
    <w:p>
      <w:pPr>
        <w:pStyle w:val="ListParagraph"/>
      </w:pPr>
      <w:r>
        <w:rPr>
          <w:b/>
        </w:rPr>
        <w:t xml:space="preserve">Medication: </w:t>
      </w:r>
      <w:r>
        <w:t>The actual medication name — brand and/or generic, exactly as prescribed or stocked. The worked example row below shows 'Inj. Heparin' in this column, so you can see the level of detail expected — write your own real entry in that same style, not a copy of the example.</w:t>
      </w:r>
    </w:p>
    <w:p>
      <w:pPr>
        <w:pStyle w:val="ListParagraph"/>
      </w:pPr>
      <w:r>
        <w:rPr>
          <w:b/>
        </w:rPr>
        <w:t xml:space="preserve">Route/Site Ordered: </w:t>
      </w:r>
      <w:r>
        <w:t>Enter the actual route/site ordered for this specific entry — real information from what actually happened, not a placeholder. The worked example row below shows 'Subcutaneous, abdomen' in this column, so you can see the level of detail expected — write your own real entry in that same style, not a copy of the example.</w:t>
      </w:r>
    </w:p>
    <w:p>
      <w:pPr>
        <w:pStyle w:val="ListParagraph"/>
      </w:pPr>
      <w:r>
        <w:rPr>
          <w:b/>
        </w:rPr>
        <w:t xml:space="preserve">Verified Before Administration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Medication</w:t>
            </w:r>
          </w:p>
        </w:tc>
        <w:tc>
          <w:tcPr>
            <w:tcW w:type="dxa" w:w="2420"/>
            <w:shd w:val="clear" w:fill="D9E2F3"/>
          </w:tcPr>
          <w:p>
            <w:r/>
            <w:r>
              <w:rPr>
                <w:b/>
                <w:sz w:val="20"/>
              </w:rPr>
              <w:t>Route/Site Ordered</w:t>
            </w:r>
          </w:p>
        </w:tc>
        <w:tc>
          <w:tcPr>
            <w:tcW w:type="dxa" w:w="2420"/>
            <w:shd w:val="clear" w:fill="D9E2F3"/>
          </w:tcPr>
          <w:p>
            <w:r/>
            <w:r>
              <w:rPr>
                <w:b/>
                <w:sz w:val="20"/>
              </w:rPr>
              <w:t>Verified Before Administration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IP-2026-0440</w:t>
            </w:r>
          </w:p>
        </w:tc>
        <w:tc>
          <w:tcPr>
            <w:tcW w:type="dxa" w:w="2420"/>
            <w:shd w:val="clear" w:fill="FFF2CC"/>
          </w:tcPr>
          <w:p>
            <w:r/>
            <w:r>
              <w:rPr>
                <w:b w:val="0"/>
                <w:sz w:val="20"/>
              </w:rPr>
              <w:t>Inj. Heparin</w:t>
            </w:r>
          </w:p>
        </w:tc>
        <w:tc>
          <w:tcPr>
            <w:tcW w:type="dxa" w:w="2420"/>
            <w:shd w:val="clear" w:fill="FFF2CC"/>
          </w:tcPr>
          <w:p>
            <w:r/>
            <w:r>
              <w:rPr>
                <w:b w:val="0"/>
                <w:sz w:val="20"/>
              </w:rPr>
              <w:t>Subcutaneous, abdomen</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