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PRE.4.a — Consent list and process guidance (starred CORE — written evidence required, non-negotiable)</w:t>
      </w:r>
    </w:p>
    <w:p>
      <w:r>
        <w:rPr>
          <w:b/>
          <w:sz w:val="30"/>
        </w:rPr>
        <w:t>PRE.4 Record 1 — Written List of Procedures Requiring Informed Consent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simple written list naming every procedure at this hospital that legally and ethically needs a proper consent form before it happens — blood transfusion, surgery, and so 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takes consent fills this in for a real patient at the time it's actually taken. The worked example below shows a real entry: on 01-Jan-2026, procedure was “Blood transfusion”.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a clear list, it becomes a judgment call for each staff member whether a given procedure 'needs' consent — that inconsistency is exactly what this record prevents.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Procedure: </w:t>
      </w:r>
      <w:r>
        <w:t>Name the procedure.</w:t>
      </w:r>
    </w:p>
    <w:p>
      <w:pPr>
        <w:pStyle w:val="ListParagraph"/>
      </w:pPr>
      <w:r>
        <w:rPr>
          <w:b/>
        </w:rPr>
        <w:t xml:space="preserve">Statutory Reference (if any): </w:t>
      </w:r>
      <w:r>
        <w:t>Note any specific statute it falls under, if relevant (or write '—' if none applies).</w:t>
      </w:r>
    </w:p>
    <w:p>
      <w:pPr>
        <w:pStyle w:val="ListParagraph"/>
      </w:pPr>
      <w:r>
        <w:rPr>
          <w:b/>
        </w:rPr>
        <w:t xml:space="preserve">Date Added to List: </w:t>
      </w:r>
      <w:r>
        <w:t>Date it was added to the list.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Statutory Reference (if any)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Added to List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Blood transfusion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NABH — Hospitals Accreditation Programme (HCO), 6th Edition standards</w:t>
        </w:r>
      </w:hyperlink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hospitals-accreditation-programme-h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