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PRE.5.j — Patient engagement (Excellence — a higher-tier element, not baseline)</w:t>
      </w:r>
    </w:p>
    <w:p>
      <w:r>
        <w:rPr>
          <w:b/>
          <w:sz w:val="30"/>
        </w:rPr>
        <w:t>PRE.5 Record 16 — Patient Engagement Activity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log of activities that go beyond one-on-one education — support groups, a patient advisory council, safety-champion patients, or safety concerns patients themselves reported.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15-Jan-2026, activity type was “Diabetes patient support group session”, participants was “8 patients, dietician, nurse” — so outcome/notes was “Discussed diet adherence challenges”.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an 'Excellence'-tier element, meaning it's about the hospital going further than the baseline — genuinely partnering with patients, not just informing them.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Activity Type: </w:t>
      </w:r>
      <w:r>
        <w:t>What kind of activity it was.</w:t>
      </w:r>
    </w:p>
    <w:p>
      <w:pPr>
        <w:pStyle w:val="ListParagraph"/>
      </w:pPr>
      <w:r>
        <w:rPr>
          <w:b/>
        </w:rPr>
        <w:t xml:space="preserve">Participants: </w:t>
      </w:r>
      <w:r>
        <w:t>Who participated.</w:t>
      </w:r>
    </w:p>
    <w:p>
      <w:pPr>
        <w:pStyle w:val="ListParagraph"/>
      </w:pPr>
      <w:r>
        <w:rPr>
          <w:b/>
        </w:rPr>
        <w:t xml:space="preserve">Outcome/Notes: </w:t>
      </w:r>
      <w:r>
        <w:t>What came out of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Activity Type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Participants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Outcome/Notes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Diabetes patient support group session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8 patients, dietician, nurse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Discussed diet adherence challenges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