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PRE.7.a — Capturing patient feedback</w:t>
      </w:r>
    </w:p>
    <w:p>
      <w:r>
        <w:rPr>
          <w:b/>
          <w:sz w:val="30"/>
        </w:rPr>
        <w:t>PRE.7 Record 1 — Patient Feedback Tool/Form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actual form or tool used to collect patient satisfaction feedback — a paper form, an SMS survey link, whatever the hospital actually uses.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01-Jan-2026, version was “v1.0”, format (physical/electronic) was “Both — paper form and SMS survey link”.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defined tool, feedback collection ends up being random and inconsistent, and there's nothing to compare month to month.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Version.</w:t>
      </w:r>
    </w:p>
    <w:p>
      <w:pPr>
        <w:pStyle w:val="ListParagraph"/>
      </w:pPr>
      <w:r>
        <w:rPr>
          <w:b/>
        </w:rPr>
        <w:t xml:space="preserve">Date Approved: </w:t>
      </w:r>
      <w:r>
        <w:t>Date approved.</w:t>
      </w:r>
    </w:p>
    <w:p>
      <w:pPr>
        <w:pStyle w:val="ListParagraph"/>
      </w:pPr>
      <w:r>
        <w:rPr>
          <w:b/>
        </w:rPr>
        <w:t xml:space="preserve">Format (Physical/Electronic): </w:t>
      </w:r>
      <w:r>
        <w:t>Whether it's a physical form, electronic, or both.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Format (Physical/Electronic)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Both — paper form and SMS survey link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NABH — Hospitals Accreditation Programme (HCO), 6th Edition standards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hospitals-accreditation-programme-h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