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PSQ.7 — Incident analysis and response</w:t>
      </w:r>
    </w:p>
    <w:p>
      <w:r>
        <w:rPr>
          <w:b/>
          <w:sz w:val="30"/>
        </w:rPr>
        <w:t>PSQ.7 Record 9 — Incident analysis and response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“Safety committee responsibility for incident analysis.” — the specific evidence element Incident analysis and response of this policy asks for. Every time this activity actually happens, whoever did it adds one new row below with: Meeting Date, Attendees, Key Decisions / Agenda Items, Owner, Due Date. A worked example row is already filled in (shaded) below the header, so you can see exactly what a completed real entry looks like — don't leave that example row mixed in with real data once you start using this record.</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safety committee uses this record whenever it analyses a reported incident — including giving immediate care to those affected, and meeting the strict sentinel-event timelines. The worked example below shows a real entry: on 15-Jan-2026, attendees was “MS, Quality Coordinator, HODs, Nursing Supt.”, key decisions / agenda items was “Reviewed Q4 quality indicators; approved new QI project”, owner was “Quality Coordinator”.</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An incident that's reported but never properly analysed teaches the hospital nothing — this record proves the safety committee actually took responsibility for analysis, gave immediate care to whoever was affected without waiting for the analysis to finish, met the strict timelines for sentinel events (correction started within 24 hours, analysis completed within 7 working days), and — where used — ran a real root-cause analysis with input from the units involved and, where relevant, the patient or family. NABH checks this as part of how a genuine patient-safety and quality programme actually runs.</w:t>
            </w:r>
          </w:p>
        </w:tc>
      </w:tr>
    </w:tbl>
    <w:p/>
    <w:p>
      <w:r>
        <w:rPr>
          <w:b/>
          <w:sz w:val="22"/>
        </w:rPr>
        <w:t>How to fill this in — column by column</w:t>
      </w:r>
    </w:p>
    <w:p>
      <w:pPr>
        <w:pStyle w:val="ListParagraph"/>
      </w:pPr>
      <w:r>
        <w:rPr>
          <w:b/>
        </w:rPr>
        <w:t xml:space="preserve">Meeting Date: </w:t>
      </w:r>
      <w:r>
        <w:t>The date of the meeting.</w:t>
      </w:r>
    </w:p>
    <w:p>
      <w:pPr>
        <w:pStyle w:val="ListParagraph"/>
      </w:pPr>
      <w:r>
        <w:rPr>
          <w:b/>
        </w:rPr>
        <w:t xml:space="preserve">Attendees: </w:t>
      </w:r>
      <w:r>
        <w:t>Everyone who actually attended, by name/designation.</w:t>
      </w:r>
    </w:p>
    <w:p>
      <w:pPr>
        <w:pStyle w:val="ListParagraph"/>
      </w:pPr>
      <w:r>
        <w:rPr>
          <w:b/>
        </w:rPr>
        <w:t xml:space="preserve">Key Decisions / Agenda Items: </w:t>
      </w:r>
      <w:r>
        <w:t>What was actually discussed and decided, in plain words.</w:t>
      </w:r>
    </w:p>
    <w:p>
      <w:pPr>
        <w:pStyle w:val="ListParagraph"/>
      </w:pPr>
      <w:r>
        <w:rPr>
          <w:b/>
        </w:rPr>
        <w:t xml:space="preserve">Owner: </w:t>
      </w:r>
      <w:r>
        <w:t>Who is responsible for carrying out each decision.</w:t>
      </w:r>
    </w:p>
    <w:p>
      <w:pPr>
        <w:pStyle w:val="ListParagraph"/>
      </w:pPr>
      <w:r>
        <w:rPr>
          <w:b/>
        </w:rPr>
        <w:t xml:space="preserve">Due Date: </w:t>
      </w:r>
      <w:r>
        <w:t>When that decision is due to be completed.</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36"/>
        <w:gridCol w:w="1936"/>
        <w:gridCol w:w="1936"/>
        <w:gridCol w:w="1936"/>
        <w:gridCol w:w="1936"/>
      </w:tblGrid>
      <w:tr>
        <w:tc>
          <w:tcPr>
            <w:tcW w:type="dxa" w:w="1936"/>
            <w:shd w:val="clear" w:fill="D9E2F3"/>
          </w:tcPr>
          <w:p>
            <w:r/>
            <w:r>
              <w:rPr>
                <w:b/>
                <w:sz w:val="20"/>
              </w:rPr>
              <w:t>Meeting Date</w:t>
            </w:r>
          </w:p>
        </w:tc>
        <w:tc>
          <w:tcPr>
            <w:tcW w:type="dxa" w:w="1936"/>
            <w:shd w:val="clear" w:fill="D9E2F3"/>
          </w:tcPr>
          <w:p>
            <w:r/>
            <w:r>
              <w:rPr>
                <w:b/>
                <w:sz w:val="20"/>
              </w:rPr>
              <w:t>Attendees</w:t>
            </w:r>
          </w:p>
        </w:tc>
        <w:tc>
          <w:tcPr>
            <w:tcW w:type="dxa" w:w="1936"/>
            <w:shd w:val="clear" w:fill="D9E2F3"/>
          </w:tcPr>
          <w:p>
            <w:r/>
            <w:r>
              <w:rPr>
                <w:b/>
                <w:sz w:val="20"/>
              </w:rPr>
              <w:t>Key Decisions / Agenda Items</w:t>
            </w:r>
          </w:p>
        </w:tc>
        <w:tc>
          <w:tcPr>
            <w:tcW w:type="dxa" w:w="1936"/>
            <w:shd w:val="clear" w:fill="D9E2F3"/>
          </w:tcPr>
          <w:p>
            <w:r/>
            <w:r>
              <w:rPr>
                <w:b/>
                <w:sz w:val="20"/>
              </w:rPr>
              <w:t>Owner</w:t>
            </w:r>
          </w:p>
        </w:tc>
        <w:tc>
          <w:tcPr>
            <w:tcW w:type="dxa" w:w="1936"/>
            <w:shd w:val="clear" w:fill="D9E2F3"/>
          </w:tcPr>
          <w:p>
            <w:r/>
            <w:r>
              <w:rPr>
                <w:b/>
                <w:sz w:val="20"/>
              </w:rPr>
              <w:t>Due Date</w:t>
            </w:r>
          </w:p>
        </w:tc>
      </w:tr>
      <w:tr>
        <w:tc>
          <w:tcPr>
            <w:tcW w:type="dxa" w:w="9680"/>
            <w:gridSpan w:val="5"/>
            <w:shd w:val="clear" w:fill="FFF2CC"/>
          </w:tcPr>
          <w:p>
            <w:r/>
            <w:r>
              <w:rPr>
                <w:b/>
                <w:sz w:val="18"/>
              </w:rPr>
              <w:t>WORKED EXAMPLE — TRAINING ONLY — NOT AN ACTUAL HOSPITAL RECORD</w:t>
            </w:r>
          </w:p>
        </w:tc>
      </w:tr>
      <w:tr>
        <w:tc>
          <w:tcPr>
            <w:tcW w:type="dxa" w:w="1936"/>
            <w:shd w:val="clear" w:fill="FFF2CC"/>
          </w:tcPr>
          <w:p>
            <w:r/>
            <w:r>
              <w:rPr>
                <w:b w:val="0"/>
                <w:sz w:val="20"/>
              </w:rPr>
              <w:t>15-Jan-2026</w:t>
            </w:r>
          </w:p>
        </w:tc>
        <w:tc>
          <w:tcPr>
            <w:tcW w:type="dxa" w:w="1936"/>
            <w:shd w:val="clear" w:fill="FFF2CC"/>
          </w:tcPr>
          <w:p>
            <w:r/>
            <w:r>
              <w:rPr>
                <w:b w:val="0"/>
                <w:sz w:val="20"/>
              </w:rPr>
              <w:t>MS, Quality Coordinator, HODs, Nursing Supt.</w:t>
            </w:r>
          </w:p>
        </w:tc>
        <w:tc>
          <w:tcPr>
            <w:tcW w:type="dxa" w:w="1936"/>
            <w:shd w:val="clear" w:fill="FFF2CC"/>
          </w:tcPr>
          <w:p>
            <w:r/>
            <w:r>
              <w:rPr>
                <w:b w:val="0"/>
                <w:sz w:val="20"/>
              </w:rPr>
              <w:t>Reviewed Q4 quality indicators; approved new QI project</w:t>
            </w:r>
          </w:p>
        </w:tc>
        <w:tc>
          <w:tcPr>
            <w:tcW w:type="dxa" w:w="1936"/>
            <w:shd w:val="clear" w:fill="FFF2CC"/>
          </w:tcPr>
          <w:p>
            <w:r/>
            <w:r>
              <w:rPr>
                <w:b w:val="0"/>
                <w:sz w:val="20"/>
              </w:rPr>
              <w:t>Quality Coordinator</w:t>
            </w:r>
          </w:p>
        </w:tc>
        <w:tc>
          <w:tcPr>
            <w:tcW w:type="dxa" w:w="1936"/>
            <w:shd w:val="clear" w:fill="FFF2CC"/>
          </w:tcPr>
          <w:p>
            <w:r/>
            <w:r>
              <w:rPr>
                <w:b w:val="0"/>
                <w:sz w:val="20"/>
              </w:rPr>
              <w:t>15-Feb-2026</w:t>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