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Medical Equipment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medical equipment management.</w:t>
      </w:r>
    </w:p>
    <w:p>
      <w:pPr>
        <w:pStyle w:val="Heading1"/>
      </w:pPr>
      <w:r>
        <w:t>1. Purpose</w:t>
      </w:r>
    </w:p>
    <w:p>
      <w:pPr/>
      <w:r>
        <w:t>This policy defines how «Hospital Name» plans medical-equipment procurement, inventories and identifies every device, implements operational and maintenance plans, keeps calibration current, ensures only qualified personnel operate and maintain equipment, monitors adverse events and recalls, and guides replacement and disposal.</w:t>
      </w:r>
    </w:p>
    <w:p>
      <w:pPr/>
      <w:r>
        <w:t>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«Hospital Name» plans medical equipment against services and the strategic plan. Every device is inventoried, classified by risk and given a unique identifier. Implemented operational and maintenance plans cover operator training, daily checks and breakdown response. Calibration is current before commissioning and after every repair. Operators and maintainers are qualified. Adverse events and recalls are monitored and acted on without delay. Disposal follows written guidance.</w:t>
      </w:r>
    </w:p>
    <w:p>
      <w:pPr/>
      <w:r>
        <w:t>Staff follow written guidance and keep the records listed in the traceability table.</w:t>
      </w:r>
    </w:p>
    <w:p>
      <w:pPr>
        <w:pStyle w:val="Heading1"/>
      </w:pPr>
      <w:r>
        <w:t>4. Non-negotiable rules</w:t>
      </w:r>
    </w:p>
    <w:p>
      <w:pPr>
        <w:pStyle w:val="ListNumber"/>
      </w:pPr>
      <w:r>
        <w:t>Do not put medical equipment into clinical use without a unique identifier and an entry in the medical-equipment inventory.</w:t>
      </w:r>
    </w:p>
    <w:p>
      <w:pPr>
        <w:pStyle w:val="ListNumber"/>
      </w:pPr>
      <w:r>
        <w:t>Do not use medical equipment that does not have an implemented, documented operational and maintenance plan.</w:t>
      </w:r>
    </w:p>
    <w:p>
      <w:pPr>
        <w:pStyle w:val="ListNumber"/>
      </w:pPr>
      <w:r>
        <w:t>Do not use medical equipment that measures patient parameters past its scheduled calibration due date; remove it from clinical use until calibration is complete.</w:t>
      </w:r>
    </w:p>
    <w:p>
      <w:pPr>
        <w:pStyle w:val="ListNumber"/>
      </w:pPr>
      <w:r>
        <w:t>Do not allow an operator to use a medical device they have not been trained for; do not allow maintenance by personnel who are not a biomedical or instrumentation engineer or technologist with relevant training and experience.</w:t>
      </w:r>
    </w:p>
    <w:p>
      <w:pPr>
        <w:pStyle w:val="ListNumber"/>
      </w:pPr>
      <w:r>
        <w:t>Do not continue clinical use of any medical device subject to an open manufacturer or regulatory recall or hazard notice.</w:t>
      </w:r>
    </w:p>
    <w:p>
      <w:pPr>
        <w:pStyle w:val="ListNumber"/>
      </w:pPr>
      <w:r>
        <w:t>Do not condemn or dispose of medical equipment without following the written replacement-and-disposal guidance.</w:t>
      </w:r>
    </w:p>
    <w:p>
      <w:pPr>
        <w:pStyle w:val="ListNumber"/>
      </w:pPr>
      <w:r>
        <w:t>Do not bypass the stop-work authority in section 6 when the trigger conditions are met.</w:t>
      </w:r>
    </w:p>
    <w:p>
      <w:pPr>
        <w:pStyle w:val="ListNumber"/>
      </w:pPr>
      <w:r>
        <w:t>Staff who see a FMS.5 rule broken report it the same shift to the Engineering In-Charge or the Medical Superintendent.</w:t>
      </w:r>
    </w:p>
    <w:p>
      <w:pPr>
        <w:pStyle w:val="Heading1"/>
      </w:pPr>
      <w:r>
        <w:t>5. What we do</w:t>
      </w:r>
    </w:p>
    <w:p>
      <w:pPr>
        <w:pStyle w:val="Heading2"/>
      </w:pPr>
      <w:r>
        <w:t>5.1 The organisation plans for medical equipment in accordance with its...</w:t>
      </w:r>
    </w:p>
    <w:p>
      <w:pPr/>
      <w:r>
        <w:t>The organisation plans medical equipment to match services and the strategic plan, including future needs. Indian Public Health Standards are a reference for a minimum set. Selection, rental, update or upgrade is collaborative (end-user, management, finance, engineering, biomedical).</w:t>
      </w:r>
    </w:p>
    <w:p>
      <w:pPr/>
      <w:r>
        <w:t>The Engineering In-Charge holds the current medical-equipment plan with the Medical Superintendent.</w:t>
      </w:r>
    </w:p>
    <w:p>
      <w:pPr>
        <w:pStyle w:val="Heading2"/>
      </w:pPr>
      <w:r>
        <w:t>5.2 Medical equipment is inventoried and proper logs are maintained as...</w:t>
      </w:r>
    </w:p>
    <w:p>
      <w:pPr/>
      <w:r>
        <w:t>Medical equipment is inventoried and logs are maintained. Items are classified by medical-device risk. Each has a unique identifier, including rental and demonstration items. Factory test and conformance certificates are kept.</w:t>
      </w:r>
    </w:p>
    <w:p>
      <w:pPr/>
      <w:r>
        <w:t>An in-use device with no identity does not satisfy this element.</w:t>
      </w:r>
    </w:p>
    <w:p>
      <w:pPr>
        <w:pStyle w:val="Heading2"/>
      </w:pPr>
      <w:r>
        <w:t>5.3 The documented operational and maintenance (preventive and breakdown)...</w:t>
      </w:r>
    </w:p>
    <w:p>
      <w:pPr/>
      <w:r>
        <w:t>The documented operational and maintenance (preventive and breakdown) plan for medical equipment is implemented: operator training, daily operating checks, preventive-maintenance tracker, and breakdown response including nights and weekends.</w:t>
      </w:r>
    </w:p>
    <w:p>
      <w:pPr/>
      <w:r>
        <w:t>Using equipment with no implemented plan is a stop-work trigger (section 6).</w:t>
      </w:r>
    </w:p>
    <w:p>
      <w:pPr>
        <w:pStyle w:val="Heading2"/>
      </w:pPr>
      <w:r>
        <w:t>5.4 Medical equipment is periodically inspected and calibrated for their...</w:t>
      </w:r>
    </w:p>
    <w:p>
      <w:pPr/>
      <w:r>
        <w:t>Medical equipment that measures is inspected and calibrated on a weekly, monthly or annual schedule as the manufacturer and this hospital define, in-house or outsourced, with traceability. Conformance is checked before commissioning and again after repair.</w:t>
      </w:r>
    </w:p>
    <w:p>
      <w:pPr/>
      <w:r>
        <w:t>A measuring device past its calibration due date is a stop-work trigger (section 6).</w:t>
      </w:r>
    </w:p>
    <w:p>
      <w:pPr>
        <w:pStyle w:val="Heading2"/>
      </w:pPr>
      <w:r>
        <w:t>5.5 Qualified and trained personnel operate and maintain medical equipment</w:t>
      </w:r>
    </w:p>
    <w:p>
      <w:pPr/>
      <w:r>
        <w:t>Qualified and trained personnel operate and maintain medical equipment. Operators are trained for the devices they use (for example blood-gas analyser, electrocardiograph, syringe pump). Maintenance is by a biomedical engineer or technologist, or an instrumentation engineer or technologist, with relevant training and experience.</w:t>
      </w:r>
    </w:p>
    <w:p>
      <w:pPr>
        <w:pStyle w:val="Heading2"/>
      </w:pPr>
      <w:r>
        <w:t>5.6 Written guidance supports medical equipment replacement and disposal</w:t>
      </w:r>
    </w:p>
    <w:p>
      <w:pPr/>
      <w:r>
        <w:t>Written guidance supports medical equipment replacement and disposal. Condemnation is systematic and recorded.</w:t>
      </w:r>
    </w:p>
    <w:p>
      <w:pPr>
        <w:pStyle w:val="Heading2"/>
      </w:pPr>
      <w:r>
        <w:t>5.7 There is monitoring of medical equipment and medical devices related to...</w:t>
      </w:r>
    </w:p>
    <w:p>
      <w:pPr/>
      <w:r>
        <w:t>Medical equipment and devices are monitored for adverse events. Hazard notices and recalls from the manufacturer or regulator are acted on at once; the device is not returned to clinical use until the issue is closed. The Guidebook names Gazette of India GSR 78(E) 2023 / Medical Devices Rules 2023 and participation in the Materiovigilance Programme of India. Medication-supply recall is covered in other hospital policies; this element is equipment and devices.</w:t>
      </w:r>
    </w:p>
    <w:p>
      <w:pPr/>
      <w:r>
        <w:t>An open recall left in use is a stop-work trigger (section 6).</w:t>
      </w:r>
    </w:p>
    <w:p>
      <w:pPr>
        <w:pStyle w:val="Heading2"/>
      </w:pPr>
      <w:r>
        <w:t>5.8 Downtime for critical equipment breakdown is monitored from reporting...</w:t>
      </w:r>
    </w:p>
    <w:p>
      <w:pPr/>
      <w:r>
        <w:t>Downtime for critical medical-equipment breakdown is monitored from reporting to inspection and corrective action. At a minimum the critical list includes ventilators, X-ray, magnetic resonance imaging, catheterisation laboratory, computed tomography, anaesthesia machines, monitors, laboratory and ultrasound — especially where there is no alternative. A complaint register records receipt, job allotment and user-ratified completion.</w:t>
      </w:r>
    </w:p>
    <w:p>
      <w:pPr/>
      <w:r>
        <w:t>Start of downtime is complaint time; end is user-ratified completion.</w:t>
      </w:r>
    </w:p>
    <w:p>
      <w:pPr>
        <w:pStyle w:val="Heading1"/>
      </w:pPr>
      <w:r>
        <w:t>6. Stop-work authority</w:t>
      </w:r>
    </w:p>
    <w:p>
      <w:pPr/>
      <w:r>
        <w:t>Do not use medical equipment that is past the due date for preventive maintenance or calibration, or that is under an open manufacturer or regulatory recall or hazard notice.</w:t>
      </w:r>
    </w:p>
    <w:p>
      <w:pPr/>
      <w:r>
        <w:t>Stop-work applies to putting that equipment into clinical use. Immediate life-saving care uses the next safe alternative and is documented.</w:t>
      </w:r>
    </w:p>
    <w:p>
      <w:pPr/>
      <w:r>
        <w:t>The person who stops tells the Engineering In-Charge and the Medical Superintendent the same shift. Refusing overdue or recalled equipment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FMS.5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Medical Equipment Management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FMS.5</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FMS.5.a</w:t>
            </w:r>
          </w:p>
        </w:tc>
        <w:tc>
          <w:tcPr>
            <w:tcW w:type="dxa" w:w="1728"/>
          </w:tcPr>
          <w:p>
            <w:r>
              <w:t>Commitment</w:t>
            </w:r>
          </w:p>
        </w:tc>
        <w:tc>
          <w:tcPr>
            <w:tcW w:type="dxa" w:w="1728"/>
          </w:tcPr>
          <w:p>
            <w:r>
              <w:t>The organisation plans for medical equipment in accordance with its services and strategic plan.</w:t>
            </w:r>
          </w:p>
        </w:tc>
        <w:tc>
          <w:tcPr>
            <w:tcW w:type="dxa" w:w="1728"/>
          </w:tcPr>
          <w:p>
            <w:r>
              <w:t>Section 3; 5.1</w:t>
            </w:r>
          </w:p>
        </w:tc>
        <w:tc>
          <w:tcPr>
            <w:tcW w:type="dxa" w:w="1728"/>
          </w:tcPr>
          <w:p>
            <w:r>
              <w:t>Engineering In-Charge</w:t>
            </w:r>
          </w:p>
        </w:tc>
      </w:tr>
      <w:tr>
        <w:tc>
          <w:tcPr>
            <w:tcW w:type="dxa" w:w="1728"/>
          </w:tcPr>
          <w:p>
            <w:r>
              <w:t>FMS.5.b</w:t>
            </w:r>
          </w:p>
        </w:tc>
        <w:tc>
          <w:tcPr>
            <w:tcW w:type="dxa" w:w="1728"/>
          </w:tcPr>
          <w:p>
            <w:r>
              <w:t>Commitment</w:t>
            </w:r>
          </w:p>
        </w:tc>
        <w:tc>
          <w:tcPr>
            <w:tcW w:type="dxa" w:w="1728"/>
          </w:tcPr>
          <w:p>
            <w:r>
              <w:t>Medical equipment is inventoried and proper logs are maintained as required.</w:t>
            </w:r>
          </w:p>
        </w:tc>
        <w:tc>
          <w:tcPr>
            <w:tcW w:type="dxa" w:w="1728"/>
          </w:tcPr>
          <w:p>
            <w:r>
              <w:t>Section 3; 5.2</w:t>
            </w:r>
          </w:p>
        </w:tc>
        <w:tc>
          <w:tcPr>
            <w:tcW w:type="dxa" w:w="1728"/>
          </w:tcPr>
          <w:p>
            <w:r>
              <w:t>Engineering In-Charge</w:t>
            </w:r>
          </w:p>
        </w:tc>
      </w:tr>
      <w:tr>
        <w:tc>
          <w:tcPr>
            <w:tcW w:type="dxa" w:w="1728"/>
          </w:tcPr>
          <w:p>
            <w:r>
              <w:t>FMS.5.c</w:t>
            </w:r>
          </w:p>
        </w:tc>
        <w:tc>
          <w:tcPr>
            <w:tcW w:type="dxa" w:w="1728"/>
          </w:tcPr>
          <w:p>
            <w:r>
              <w:t>CORE*</w:t>
            </w:r>
          </w:p>
        </w:tc>
        <w:tc>
          <w:tcPr>
            <w:tcW w:type="dxa" w:w="1728"/>
          </w:tcPr>
          <w:p>
            <w:r>
              <w:t>The documented operational and maintenance (preventive and breakdown) plan for medical equipment is implemented.</w:t>
            </w:r>
          </w:p>
        </w:tc>
        <w:tc>
          <w:tcPr>
            <w:tcW w:type="dxa" w:w="1728"/>
          </w:tcPr>
          <w:p>
            <w:r>
              <w:t>Section 3; 5.3; Section 6 Stop-work</w:t>
            </w:r>
          </w:p>
        </w:tc>
        <w:tc>
          <w:tcPr>
            <w:tcW w:type="dxa" w:w="1728"/>
          </w:tcPr>
          <w:p>
            <w:r>
              <w:t>Engineering In-Charge</w:t>
            </w:r>
          </w:p>
        </w:tc>
      </w:tr>
      <w:tr>
        <w:tc>
          <w:tcPr>
            <w:tcW w:type="dxa" w:w="1728"/>
          </w:tcPr>
          <w:p>
            <w:r>
              <w:t>FMS.5.d</w:t>
            </w:r>
          </w:p>
        </w:tc>
        <w:tc>
          <w:tcPr>
            <w:tcW w:type="dxa" w:w="1728"/>
          </w:tcPr>
          <w:p>
            <w:r>
              <w:t>Commitment</w:t>
            </w:r>
          </w:p>
        </w:tc>
        <w:tc>
          <w:tcPr>
            <w:tcW w:type="dxa" w:w="1728"/>
          </w:tcPr>
          <w:p>
            <w:r>
              <w:t>Medical equipment is periodically inspected and calibrated for their proper functioning.</w:t>
            </w:r>
          </w:p>
        </w:tc>
        <w:tc>
          <w:tcPr>
            <w:tcW w:type="dxa" w:w="1728"/>
          </w:tcPr>
          <w:p>
            <w:r>
              <w:t>Section 3; 5.4; Section 6 Stop-work</w:t>
            </w:r>
          </w:p>
        </w:tc>
        <w:tc>
          <w:tcPr>
            <w:tcW w:type="dxa" w:w="1728"/>
          </w:tcPr>
          <w:p>
            <w:r>
              <w:t>Engineering In-Charge</w:t>
            </w:r>
          </w:p>
        </w:tc>
      </w:tr>
      <w:tr>
        <w:tc>
          <w:tcPr>
            <w:tcW w:type="dxa" w:w="1728"/>
          </w:tcPr>
          <w:p>
            <w:r>
              <w:t>FMS.5.e</w:t>
            </w:r>
          </w:p>
        </w:tc>
        <w:tc>
          <w:tcPr>
            <w:tcW w:type="dxa" w:w="1728"/>
          </w:tcPr>
          <w:p>
            <w:r>
              <w:t>Commitment</w:t>
            </w:r>
          </w:p>
        </w:tc>
        <w:tc>
          <w:tcPr>
            <w:tcW w:type="dxa" w:w="1728"/>
          </w:tcPr>
          <w:p>
            <w:r>
              <w:t>Qualified and trained personnel operate and maintain medical equipment.</w:t>
            </w:r>
          </w:p>
        </w:tc>
        <w:tc>
          <w:tcPr>
            <w:tcW w:type="dxa" w:w="1728"/>
          </w:tcPr>
          <w:p>
            <w:r>
              <w:t>Section 3; 5.5</w:t>
            </w:r>
          </w:p>
        </w:tc>
        <w:tc>
          <w:tcPr>
            <w:tcW w:type="dxa" w:w="1728"/>
          </w:tcPr>
          <w:p>
            <w:r>
              <w:t>Engineering In-Charge</w:t>
            </w:r>
          </w:p>
        </w:tc>
      </w:tr>
      <w:tr>
        <w:tc>
          <w:tcPr>
            <w:tcW w:type="dxa" w:w="1728"/>
          </w:tcPr>
          <w:p>
            <w:r>
              <w:t>FMS.5.f</w:t>
            </w:r>
          </w:p>
        </w:tc>
        <w:tc>
          <w:tcPr>
            <w:tcW w:type="dxa" w:w="1728"/>
          </w:tcPr>
          <w:p>
            <w:r>
              <w:t>Commitment*</w:t>
            </w:r>
          </w:p>
        </w:tc>
        <w:tc>
          <w:tcPr>
            <w:tcW w:type="dxa" w:w="1728"/>
          </w:tcPr>
          <w:p>
            <w:r>
              <w:t>Written guidance supports medical equipment replacement and disposal.</w:t>
            </w:r>
          </w:p>
        </w:tc>
        <w:tc>
          <w:tcPr>
            <w:tcW w:type="dxa" w:w="1728"/>
          </w:tcPr>
          <w:p>
            <w:r>
              <w:t>Section 3; 5.6</w:t>
            </w:r>
          </w:p>
        </w:tc>
        <w:tc>
          <w:tcPr>
            <w:tcW w:type="dxa" w:w="1728"/>
          </w:tcPr>
          <w:p>
            <w:r>
              <w:t>Engineering In-Charge</w:t>
            </w:r>
          </w:p>
        </w:tc>
      </w:tr>
      <w:tr>
        <w:tc>
          <w:tcPr>
            <w:tcW w:type="dxa" w:w="1728"/>
          </w:tcPr>
          <w:p>
            <w:r>
              <w:t>FMS.5.g</w:t>
            </w:r>
          </w:p>
        </w:tc>
        <w:tc>
          <w:tcPr>
            <w:tcW w:type="dxa" w:w="1728"/>
          </w:tcPr>
          <w:p>
            <w:r>
              <w:t>Commitment*</w:t>
            </w:r>
          </w:p>
        </w:tc>
        <w:tc>
          <w:tcPr>
            <w:tcW w:type="dxa" w:w="1728"/>
          </w:tcPr>
          <w:p>
            <w:r>
              <w:t>There is monitoring of medical equipment and medical devices related to adverse events, and compliance hazard notices on recalls.</w:t>
            </w:r>
          </w:p>
        </w:tc>
        <w:tc>
          <w:tcPr>
            <w:tcW w:type="dxa" w:w="1728"/>
          </w:tcPr>
          <w:p>
            <w:r>
              <w:t>Section 3; 5.7; Section 6 Stop-work</w:t>
            </w:r>
          </w:p>
        </w:tc>
        <w:tc>
          <w:tcPr>
            <w:tcW w:type="dxa" w:w="1728"/>
          </w:tcPr>
          <w:p>
            <w:r>
              <w:t>Engineering In-Charge</w:t>
            </w:r>
          </w:p>
        </w:tc>
      </w:tr>
      <w:tr>
        <w:tc>
          <w:tcPr>
            <w:tcW w:type="dxa" w:w="1728"/>
          </w:tcPr>
          <w:p>
            <w:r>
              <w:t>FMS.5.h</w:t>
            </w:r>
          </w:p>
        </w:tc>
        <w:tc>
          <w:tcPr>
            <w:tcW w:type="dxa" w:w="1728"/>
          </w:tcPr>
          <w:p>
            <w:r>
              <w:t>Achievement</w:t>
            </w:r>
          </w:p>
        </w:tc>
        <w:tc>
          <w:tcPr>
            <w:tcW w:type="dxa" w:w="1728"/>
          </w:tcPr>
          <w:p>
            <w:r>
              <w:t>Downtime for critical equipment breakdown is monitored from reporting to inspection and implementation of corrective actions.</w:t>
            </w:r>
          </w:p>
        </w:tc>
        <w:tc>
          <w:tcPr>
            <w:tcW w:type="dxa" w:w="1728"/>
          </w:tcPr>
          <w:p>
            <w:r>
              <w:t>Section 3; 5.8</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FMS.5.a — The organisation plans for medical equipment in accordance with its services and strategic plan.</w:t>
      </w:r>
    </w:p>
    <w:p>
      <w:pPr>
        <w:pStyle w:val="ListBullet"/>
      </w:pPr>
      <w:r>
        <w:t>Written medical-equipment plan matched to services and the strategic plan, referencing the Indian Public Health Standards minimum set.</w:t>
      </w:r>
    </w:p>
    <w:p>
      <w:pPr>
        <w:pStyle w:val="ListBullet"/>
      </w:pPr>
      <w:r>
        <w:t>Collaborative-selection record (end-user, management, finance, engineering, biomedical).</w:t>
      </w:r>
    </w:p>
    <w:p>
      <w:pPr>
        <w:pStyle w:val="ListBullet"/>
      </w:pPr>
      <w:r>
        <w:t>Periodic review record of the plan.</w:t>
      </w:r>
    </w:p>
    <w:p>
      <w:pPr>
        <w:pStyle w:val="Heading2"/>
      </w:pPr>
      <w:r>
        <w:t>FMS.5.b — Medical equipment is inventoried and proper logs are maintained as required.</w:t>
      </w:r>
    </w:p>
    <w:p>
      <w:pPr>
        <w:pStyle w:val="ListBullet"/>
      </w:pPr>
      <w:r>
        <w:t>Medical-equipment inventory classified by device risk, with a unique identifier including rental and demonstration items.</w:t>
      </w:r>
    </w:p>
    <w:p>
      <w:pPr>
        <w:pStyle w:val="ListBullet"/>
      </w:pPr>
      <w:r>
        <w:t>Factory test or conformance certificate on file.</w:t>
      </w:r>
    </w:p>
    <w:p>
      <w:pPr>
        <w:pStyle w:val="ListBullet"/>
      </w:pPr>
      <w:r>
        <w:t>In-use device check confirming no device without an identity.</w:t>
      </w:r>
    </w:p>
    <w:p>
      <w:pPr>
        <w:pStyle w:val="Heading2"/>
      </w:pPr>
      <w:r>
        <w:t>FMS.5.c — The documented operational and maintenance (preventive and breakdown) plan for medical equipment is implemented.</w:t>
      </w:r>
    </w:p>
    <w:p>
      <w:pPr>
        <w:pStyle w:val="ListBullet"/>
      </w:pPr>
      <w:r>
        <w:t>Documented operational and maintenance (preventive and breakdown) plan for medical equipment.</w:t>
      </w:r>
    </w:p>
    <w:p>
      <w:pPr>
        <w:pStyle w:val="ListBullet"/>
      </w:pPr>
      <w:r>
        <w:t>Operator-training record and daily operating-check log.</w:t>
      </w:r>
    </w:p>
    <w:p>
      <w:pPr>
        <w:pStyle w:val="ListBullet"/>
      </w:pPr>
      <w:r>
        <w:t>Breakdown-response record, including nights and weekends.</w:t>
      </w:r>
    </w:p>
    <w:p>
      <w:pPr>
        <w:pStyle w:val="Heading2"/>
      </w:pPr>
      <w:r>
        <w:t>FMS.5.d — Medical equipment is periodically inspected and calibrated for their proper functioning.</w:t>
      </w:r>
    </w:p>
    <w:p>
      <w:pPr>
        <w:pStyle w:val="ListBullet"/>
      </w:pPr>
      <w:r>
        <w:t>Calibration schedule (weekly, monthly or annual as the manufacturer defines) with traceability.</w:t>
      </w:r>
    </w:p>
    <w:p>
      <w:pPr>
        <w:pStyle w:val="ListBullet"/>
      </w:pPr>
      <w:r>
        <w:t>Pre-commissioning and post-repair conformance-check record.</w:t>
      </w:r>
    </w:p>
    <w:p>
      <w:pPr>
        <w:pStyle w:val="ListBullet"/>
      </w:pPr>
      <w:r>
        <w:t>Calibration-due tracking log confirming no overdue device in clinical use.</w:t>
      </w:r>
    </w:p>
    <w:p>
      <w:pPr>
        <w:pStyle w:val="Heading2"/>
      </w:pPr>
      <w:r>
        <w:t>FMS.5.e — Qualified and trained personnel operate and maintain medical equipment.</w:t>
      </w:r>
    </w:p>
    <w:p>
      <w:pPr>
        <w:pStyle w:val="ListBullet"/>
      </w:pPr>
      <w:r>
        <w:t>Operator-training record per device type (for example blood-gas analyser, electrocardiograph, syringe pump).</w:t>
      </w:r>
    </w:p>
    <w:p>
      <w:pPr>
        <w:pStyle w:val="ListBullet"/>
      </w:pPr>
      <w:r>
        <w:t>Biomedical or instrumentation engineer/technologist qualification record for maintenance staff.</w:t>
      </w:r>
    </w:p>
    <w:p>
      <w:pPr>
        <w:pStyle w:val="ListBullet"/>
      </w:pPr>
      <w:r>
        <w:t>Training-currency check for operators and maintainers.</w:t>
      </w:r>
    </w:p>
    <w:p>
      <w:pPr>
        <w:pStyle w:val="Heading2"/>
      </w:pPr>
      <w:r>
        <w:t>FMS.5.f — Written guidance supports medical equipment replacement and disposal.</w:t>
      </w:r>
    </w:p>
    <w:p>
      <w:pPr>
        <w:pStyle w:val="ListBullet"/>
      </w:pPr>
      <w:r>
        <w:t>Written medical-equipment replacement and disposal guidance.</w:t>
      </w:r>
    </w:p>
    <w:p>
      <w:pPr>
        <w:pStyle w:val="ListBullet"/>
      </w:pPr>
      <w:r>
        <w:t>Condemnation record, systematically applied.</w:t>
      </w:r>
    </w:p>
    <w:p>
      <w:pPr>
        <w:pStyle w:val="ListBullet"/>
      </w:pPr>
      <w:r>
        <w:t>Disposal log.</w:t>
      </w:r>
    </w:p>
    <w:p>
      <w:pPr>
        <w:pStyle w:val="Heading2"/>
      </w:pPr>
      <w:r>
        <w:t>FMS.5.g — There is monitoring of medical equipment and medical devices related to adverse events, and compliance hazard notices on recalls.</w:t>
      </w:r>
    </w:p>
    <w:p>
      <w:pPr>
        <w:pStyle w:val="ListBullet"/>
      </w:pPr>
      <w:r>
        <w:t>Adverse-event and hazard-notice/recall log for medical equipment and devices.</w:t>
      </w:r>
    </w:p>
    <w:p>
      <w:pPr>
        <w:pStyle w:val="ListBullet"/>
      </w:pPr>
      <w:r>
        <w:t>Record showing a recalled device was withdrawn from clinical use until the issue closed.</w:t>
      </w:r>
    </w:p>
    <w:p>
      <w:pPr>
        <w:pStyle w:val="ListBullet"/>
      </w:pPr>
      <w:r>
        <w:t>Materiovigilance Programme of India participation record, where applicable.</w:t>
      </w:r>
    </w:p>
    <w:p>
      <w:pPr>
        <w:pStyle w:val="Heading2"/>
      </w:pPr>
      <w:r>
        <w:t>FMS.5.h — Downtime for critical equipment breakdown is monitored from reporting to inspection and implementation of corrective actions.</w:t>
      </w:r>
    </w:p>
    <w:p>
      <w:pPr>
        <w:pStyle w:val="ListBullet"/>
      </w:pPr>
      <w:r>
        <w:t>Complaint register for critical medical equipment (ventilators, X-ray, MRI, cath lab, CT, anaesthesia machines, monitors, laboratory, ultrasound).</w:t>
      </w:r>
    </w:p>
    <w:p>
      <w:pPr>
        <w:pStyle w:val="ListBullet"/>
      </w:pPr>
      <w:r>
        <w:t>Downtime-duration record from reporting to corrective action.</w:t>
      </w:r>
    </w:p>
    <w:p>
      <w:pPr>
        <w:pStyle w:val="ListBullet"/>
      </w:pPr>
      <w:r>
        <w:t>Alternative-equipment-use record where no backup device exists.</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FMS.5.</w:t>
      </w:r>
    </w:p>
    <w:p>
      <w:pPr>
        <w:pStyle w:val="ListBullet"/>
      </w:pPr>
      <w:r>
        <w:t>NABH Guidebook to Accreditation Standards for Hospitals, 6th Edition — FMS.5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the Medical Devices Rules as cited in NABH FMS.5 (Gazette of India GSR 78(E) 2023) including adverse-event monitoring, hazard notices and recalls.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