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Cardio-Pulmonary Resuscitation</w:t>
      </w:r>
    </w:p>
    <w:p>
      <w:pPr>
        <w:spacing w:after="300"/>
        <w:jc w:val="center"/>
      </w:pPr>
      <w:r>
        <w:rPr>
          <w:i/>
          <w:iCs/>
          <w:sz w:val="20"/>
          <w:szCs w:val="20"/>
        </w:rPr>
        <w:t xml:space="preserve">(Mandatory System Documentation as per NABH SHCO 3rd Edition — COP.3.a, COP.3.b, COP.3.c, COP.3.d)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COP.3.a, COP.3.b, COP.3.c, COP.3.d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COP.3.a</w:t>
            </w:r>
          </w:p>
        </w:tc>
        <w:tc>
          <w:tcPr>
            <w:tcW w:type="pct" w:w="45%"/>
          </w:tcPr>
          <w:p>
            <w:r>
              <w:rPr>
                <w:b w:val="false"/>
                <w:bCs w:val="false"/>
                <w:sz w:val="18"/>
                <w:szCs w:val="18"/>
              </w:rPr>
              <w:t xml:space="preserve">Resuscitation services are available to patients at all times</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responders attend when summoned; head of the institution is accountable that the service exists at all times; quality or accreditation coordinator audits</w:t>
            </w:r>
          </w:p>
        </w:tc>
      </w:tr>
      <w:tr>
        <w:tc>
          <w:tcPr>
            <w:tcW w:type="pct" w:w="15%"/>
          </w:tcPr>
          <w:p>
            <w:r>
              <w:rPr>
                <w:b w:val="false"/>
                <w:bCs w:val="false"/>
                <w:sz w:val="18"/>
                <w:szCs w:val="18"/>
              </w:rPr>
              <w:t xml:space="preserve">COP.3.b</w:t>
            </w:r>
          </w:p>
        </w:tc>
        <w:tc>
          <w:tcPr>
            <w:tcW w:type="pct" w:w="45%"/>
          </w:tcPr>
          <w:p>
            <w:r>
              <w:rPr>
                <w:b w:val="false"/>
                <w:bCs w:val="false"/>
                <w:sz w:val="18"/>
                <w:szCs w:val="18"/>
              </w:rPr>
              <w:t xml:space="preserve">During cardiopulmonary resuscitation, assigned roles and responsibilities are complied with, and the events during cardiopulmonary resuscitation are recorded</w:t>
            </w:r>
          </w:p>
        </w:tc>
        <w:tc>
          <w:tcPr>
            <w:tcW w:type="pct" w:w="20%"/>
          </w:tcPr>
          <w:p>
            <w:r>
              <w:rPr>
                <w:b w:val="false"/>
                <w:bCs w:val="false"/>
                <w:sz w:val="18"/>
                <w:szCs w:val="18"/>
              </w:rPr>
              <w:t xml:space="preserve">Steps 2, 5</w:t>
            </w:r>
          </w:p>
        </w:tc>
        <w:tc>
          <w:tcPr>
            <w:tcW w:type="pct" w:w="20%"/>
          </w:tcPr>
          <w:p>
            <w:r>
              <w:rPr>
                <w:b w:val="false"/>
                <w:bCs w:val="false"/>
                <w:sz w:val="18"/>
                <w:szCs w:val="18"/>
              </w:rPr>
              <w:t xml:space="preserve">Responders fill assigned roles and complete the event record; quality or accreditation coordinator audits</w:t>
            </w:r>
          </w:p>
        </w:tc>
      </w:tr>
      <w:tr>
        <w:tc>
          <w:tcPr>
            <w:tcW w:type="pct" w:w="15%"/>
          </w:tcPr>
          <w:p>
            <w:r>
              <w:rPr>
                <w:b w:val="false"/>
                <w:bCs w:val="false"/>
                <w:sz w:val="18"/>
                <w:szCs w:val="18"/>
              </w:rPr>
              <w:t xml:space="preserve">COP.3.c</w:t>
            </w:r>
          </w:p>
        </w:tc>
        <w:tc>
          <w:tcPr>
            <w:tcW w:type="pct" w:w="45%"/>
          </w:tcPr>
          <w:p>
            <w:r>
              <w:rPr>
                <w:b w:val="false"/>
                <w:bCs w:val="false"/>
                <w:sz w:val="18"/>
                <w:szCs w:val="18"/>
              </w:rPr>
              <w:t xml:space="preserve">The equipment and medications for use during cardiopulmonary resuscitation are available in various areas of the organization</w:t>
            </w:r>
          </w:p>
        </w:tc>
        <w:tc>
          <w:tcPr>
            <w:tcW w:type="pct" w:w="20%"/>
          </w:tcPr>
          <w:p>
            <w:r>
              <w:rPr>
                <w:b w:val="false"/>
                <w:bCs w:val="false"/>
                <w:sz w:val="18"/>
                <w:szCs w:val="18"/>
              </w:rPr>
              <w:t xml:space="preserve">Steps 3, 5</w:t>
            </w:r>
          </w:p>
        </w:tc>
        <w:tc>
          <w:tcPr>
            <w:tcW w:type="pct" w:w="20%"/>
          </w:tcPr>
          <w:p>
            <w:r>
              <w:rPr>
                <w:b w:val="false"/>
                <w:bCs w:val="false"/>
                <w:sz w:val="18"/>
                <w:szCs w:val="18"/>
              </w:rPr>
              <w:t xml:space="preserve">Staff in each named area check and restore the kit; HIC.6 owns reprocessing of reusable items; quality or accreditation coordinator audits</w:t>
            </w:r>
          </w:p>
        </w:tc>
      </w:tr>
      <w:tr>
        <w:tc>
          <w:tcPr>
            <w:tcW w:type="pct" w:w="15%"/>
          </w:tcPr>
          <w:p>
            <w:r>
              <w:rPr>
                <w:b w:val="false"/>
                <w:bCs w:val="false"/>
                <w:sz w:val="18"/>
                <w:szCs w:val="18"/>
              </w:rPr>
              <w:t xml:space="preserve">COP.3.d</w:t>
            </w:r>
          </w:p>
        </w:tc>
        <w:tc>
          <w:tcPr>
            <w:tcW w:type="pct" w:w="45%"/>
          </w:tcPr>
          <w:p>
            <w:r>
              <w:rPr>
                <w:b w:val="false"/>
                <w:bCs w:val="false"/>
                <w:sz w:val="18"/>
                <w:szCs w:val="18"/>
              </w:rPr>
              <w:t xml:space="preserve">A multidisciplinary committee does a post-event analysis of all cardiopulmonary resuscitations, and corrective and preventive measures are taken based on this</w:t>
            </w:r>
          </w:p>
        </w:tc>
        <w:tc>
          <w:tcPr>
            <w:tcW w:type="pct" w:w="20%"/>
          </w:tcPr>
          <w:p>
            <w:r>
              <w:rPr>
                <w:b w:val="false"/>
                <w:bCs w:val="false"/>
                <w:sz w:val="18"/>
                <w:szCs w:val="18"/>
              </w:rPr>
              <w:t xml:space="preserve">Steps 4, 5</w:t>
            </w:r>
          </w:p>
        </w:tc>
        <w:tc>
          <w:tcPr>
            <w:tcW w:type="pct" w:w="20%"/>
          </w:tcPr>
          <w:p>
            <w:r>
              <w:rPr>
                <w:b w:val="false"/>
                <w:bCs w:val="false"/>
                <w:sz w:val="18"/>
                <w:szCs w:val="18"/>
              </w:rPr>
              <w:t xml:space="preserve">The multidisciplinary committee analyses every event and assigns actions; the person assigned an action closes it;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CPR</w:t>
            </w:r>
          </w:p>
        </w:tc>
        <w:tc>
          <w:tcPr>
            <w:tcW w:type="pct" w:w="75%"/>
          </w:tcPr>
          <w:p>
            <w:r>
              <w:rPr>
                <w:b w:val="false"/>
                <w:bCs w:val="false"/>
                <w:sz w:val="18"/>
                <w:szCs w:val="18"/>
              </w:rPr>
              <w:t xml:space="preserve">Cardio-Pulmonary Resuscitation</w:t>
            </w:r>
          </w:p>
        </w:tc>
      </w:tr>
      <w:tr>
        <w:tc>
          <w:tcPr>
            <w:tcW w:type="pct" w:w="25%"/>
          </w:tcPr>
          <w:p>
            <w:r>
              <w:rPr>
                <w:b w:val="false"/>
                <w:bCs w:val="false"/>
                <w:sz w:val="18"/>
                <w:szCs w:val="18"/>
              </w:rPr>
              <w:t xml:space="preserve">AHA</w:t>
            </w:r>
          </w:p>
        </w:tc>
        <w:tc>
          <w:tcPr>
            <w:tcW w:type="pct" w:w="75%"/>
          </w:tcPr>
          <w:p>
            <w:r>
              <w:rPr>
                <w:b w:val="false"/>
                <w:bCs w:val="false"/>
                <w:sz w:val="18"/>
                <w:szCs w:val="18"/>
              </w:rPr>
              <w:t xml:space="preserve">American Heart Association</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PPE, WHO and SOP.</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cardio-pulmonary resuscitation uniformly: services available to patients at all times; assigned roles complied with during an event and the events recorded; equipment and medications for resuscitation available in the areas where they are needed; and a multidisciplinary committee that analyses every resuscitation and takes corrective and preventive action.
A crash that is answered by whoever is nearest, with a trolley that is incomplete, and with no record that can be reviewed, is not a resuscitation service. This document is the process that prevents that.</w:t>
      </w:r>
    </w:p>
    <w:p>
      <w:pPr>
        <w:pStyle w:val="Heading1"/>
        <w:spacing w:after="150" w:before="300"/>
      </w:pPr>
      <w:r>
        <w:t xml:space="preserve">2. Scope</w:t>
      </w:r>
    </w:p>
    <w:p>
      <w:pPr>
        <w:spacing w:after="150"/>
      </w:pPr>
      <w:r>
        <w:rPr>
          <w:sz w:val="22"/>
          <w:szCs w:val="22"/>
        </w:rPr>
        <w:t xml:space="preserve">This policy applies to every location in HMP Foundation in which a patient may require cardio-pulmonary resuscitation: the emergency area, every in-patient ward, day-care, the operation theatre and recovery, intensive or high-dependency areas where they exist, diagnostic and procedural areas, and any other clinical location the hospital names. It binds the staff who respond, the staff who record the event, the staff who check and restore the kit, and the multidisciplinary committee that reviews every resuscitation.
It covers availability of resuscitation services at all times; assigned roles and the record of events during cardio-pulmonary resuscitation; equipment and medications for use during resuscitation in various areas; and post-event analysis of all resuscitations with corrective and preventive measures.
Boundaries with other policies of HMP Foundation:
- Recognition of deterioration and the early-warning escalation that hands a crashing patient to this protocol are governed by the assessment policy of HMP Foundation (AAC.3.e). This policy owns the resuscitation once it is started. AAC.3 does not write the cardio-pulmonary resuscitation method.
- Life-stabilising treatment of an emergency patient in the emergency area, ambulance operation, triage and the emergency-area operational rules are governed by the emergency-care policy of HMP Foundation (COP.2). When that care is cardio-pulmonary resuscitation, this protocol is the method used. COP.2 does not write a second resuscitation algorithm.
- Generation of the unique identification number is governed by the registration, admission and transfer policy of HMP Foundation (AAC.2). A resuscitation record carries that number; this policy does not issue it.
- Reprocessing of reusable resuscitation equipment — resuscitation bags, laryngoscope blades and handles where they are reusable, and related airway devices — is governed by the sterilisation and disinfection policy of HMP Foundation (HIC.6). This policy owns that a ready kit is available in the named areas. HIC.6 owns how a used item is reprocessed before it returns to the kit. This document does not restate high-level disinfection, sterilisation or device classification.
- Hand hygiene, personal protective equipment and standard precautions during a resuscitation are governed by the infection-control policies of HMP Foundation (HIC.2). They are followed; they are not rewritten here.
- Medication storage, look-alike / sound-alike controls and the medication process are governed by the medication policies of HMP Foundation (MOM, not yet drafted). This policy owns that resuscitation medications are present in the kit; it does not write the hospital-wide medication process.
- The medical record itself is governed by the information-management policies of HMP Foundation. This policy owns the resuscitation-event record that is written into it.</w:t>
      </w:r>
    </w:p>
    <w:p>
      <w:pPr>
        <w:pStyle w:val="Heading1"/>
        <w:spacing w:after="150" w:before="300"/>
      </w:pPr>
      <w:r>
        <w:t xml:space="preserve">3. Policy Statement</w:t>
      </w:r>
    </w:p>
    <w:p>
      <w:pPr>
        <w:spacing w:after="150"/>
      </w:pPr>
      <w:r>
        <w:rPr>
          <w:sz w:val="22"/>
          <w:szCs w:val="22"/>
        </w:rPr>
        <w:t xml:space="preserve">HMP Foundation makes resuscitation services available to patients at all times. A service that exists only during ordinary hours is not this service.
HMP Foundation assigns roles for cardio-pulmonary resuscitation, requires that those roles are complied with during an event, and records the events.
HMP Foundation keeps the equipment and medications for cardio-pulmonary resuscitation available in the various areas it has named.
HMP Foundation has a multidisciplinary committee analyse every cardio-pulmonary resuscitation, and takes corrective and preventive measures based on that analysis.
HMP Foundation adopts an American Heart Association cardio-pulmonary resuscitation framework as the clinical framework it uses. The edition and the algorithm in force are this hospital's choice. This document does not print a numbered algorithm and does not state joule doses or drug doses.</w:t>
      </w:r>
    </w:p>
    <w:p>
      <w:pPr>
        <w:pStyle w:val="Heading1"/>
        <w:spacing w:after="150" w:before="300"/>
      </w:pPr>
      <w:r>
        <w:t xml:space="preserve">4. Procedure</w:t>
      </w:r>
    </w:p>
    <w:p>
      <w:pPr>
        <w:spacing w:after="90" w:before="240"/>
      </w:pPr>
      <w:r>
        <w:rPr>
          <w:b/>
          <w:bCs/>
          <w:sz w:val="23"/>
          <w:szCs w:val="23"/>
        </w:rPr>
        <w:t xml:space="preserve">1. Resuscitation services available at all times (COP.3.a)</w:t>
      </w:r>
    </w:p>
    <w:p>
      <w:pPr>
        <w:spacing w:after="120"/>
      </w:pPr>
      <w:r>
        <w:rPr>
          <w:sz w:val="22"/>
          <w:szCs w:val="22"/>
        </w:rPr>
        <w:t xml:space="preserve">Resuscitation services are available to patients at all times. All times means every hour of every day the hospital has a patient, including nights, weekends and holidays.</w:t>
      </w:r>
    </w:p>
    <w:p>
      <w:pPr>
        <w:spacing w:after="120"/>
      </w:pPr>
      <w:r>
        <w:rPr>
          <w:sz w:val="22"/>
          <w:szCs w:val="22"/>
        </w:rPr>
        <w:t xml:space="preserve">Who responds, how they are summoned, and the arrangement when the ordinary team is already occupied, are [Hospital to define — who responds to a resuscitation, how they are summoned, and the arrangement when the ordinary team is already occupied]. Professional registration of the responders is verified under the human resource policies of HMP Foundation; this step uses that verification.</w:t>
      </w:r>
    </w:p>
    <w:p>
      <w:pPr>
        <w:spacing w:after="120"/>
      </w:pPr>
      <w:r>
        <w:rPr>
          <w:sz w:val="22"/>
          <w:szCs w:val="22"/>
        </w:rPr>
        <w:t xml:space="preserve">The assessment policy of HMP Foundation (AAC.3.e) owns recognising deterioration and starting the call. This step owns that, once the call is made, a resuscitation service exists to receive it. Life-stabilising treatment in the emergency area uses this service; the emergency-care policy (COP.2) does not write a second method.</w:t>
      </w:r>
    </w:p>
    <w:p>
      <w:pPr>
        <w:spacing w:after="90" w:before="240"/>
      </w:pPr>
      <w:r>
        <w:rPr>
          <w:b/>
          <w:bCs/>
          <w:sz w:val="23"/>
          <w:szCs w:val="23"/>
        </w:rPr>
        <w:t xml:space="preserve">2. Assigned roles during resuscitation and the record of events (COP.3.b)</w:t>
      </w:r>
    </w:p>
    <w:p>
      <w:pPr>
        <w:spacing w:after="120"/>
      </w:pPr>
      <w:r>
        <w:rPr>
          <w:sz w:val="22"/>
          <w:szCs w:val="22"/>
        </w:rPr>
        <w:t xml:space="preserve">During cardio-pulmonary resuscitation, assigned roles and responsibilities are complied with, and the events during cardio-pulmonary resuscitation are recorded.</w:t>
      </w:r>
    </w:p>
    <w:p>
      <w:pPr>
        <w:spacing w:after="120"/>
      </w:pPr>
      <w:r>
        <w:rPr>
          <w:sz w:val="22"/>
          <w:szCs w:val="22"/>
        </w:rPr>
        <w:t xml:space="preserve">The assigned roles, and who takes each role at an event, are [Hospital to define — the assigned resuscitation roles and how they are allocated at an event]. This policy requires assigned roles that are complied with. It does not mandate a named proprietary role-set. A role-set in common use in an American Heart Association team is permitted if HMP Foundation chooses it; it is not the only acceptable set, and it is not required.</w:t>
      </w:r>
    </w:p>
    <w:p>
      <w:pPr>
        <w:spacing w:after="120"/>
      </w:pPr>
      <w:r>
        <w:rPr>
          <w:sz w:val="22"/>
          <w:szCs w:val="22"/>
        </w:rPr>
        <w:t xml:space="preserve">Events are recorded against the unique identification number: at least the date and time the event was recognised, the time the team was summoned, the time the team arrived, the roles filled, the interventions performed, the medications given, and the outcome. The record form, and where it is filed, are [Hospital to define — the resuscitation-event record and where it is filed]. Doses, energy levels and the algorithm in force are those of the American Heart Association edition adopted at step 3 — recorded as given, not printed here as mandates.</w:t>
      </w:r>
    </w:p>
    <w:p>
      <w:pPr>
        <w:spacing w:after="120"/>
      </w:pPr>
      <w:r>
        <w:rPr>
          <w:sz w:val="22"/>
          <w:szCs w:val="22"/>
        </w:rPr>
        <w:t xml:space="preserve">A resuscitation without a record is an event this hospital cannot review at step 4.</w:t>
      </w:r>
    </w:p>
    <w:p>
      <w:pPr>
        <w:spacing w:after="90" w:before="240"/>
      </w:pPr>
      <w:r>
        <w:rPr>
          <w:b/>
          <w:bCs/>
          <w:sz w:val="23"/>
          <w:szCs w:val="23"/>
        </w:rPr>
        <w:t xml:space="preserve">3. Equipment and medications in various areas (COP.3.c)</w:t>
      </w:r>
    </w:p>
    <w:p>
      <w:pPr>
        <w:spacing w:after="120"/>
      </w:pPr>
      <w:r>
        <w:rPr>
          <w:sz w:val="22"/>
          <w:szCs w:val="22"/>
        </w:rPr>
        <w:t xml:space="preserve">The equipment and medications for use during cardio-pulmonary resuscitation are available in various areas of the organisation.</w:t>
      </w:r>
    </w:p>
    <w:p>
      <w:pPr>
        <w:spacing w:after="120"/>
      </w:pPr>
      <w:r>
        <w:rPr>
          <w:sz w:val="22"/>
          <w:szCs w:val="22"/>
        </w:rPr>
        <w:t xml:space="preserve">The areas in which a resuscitation kit is held, the contents of the kit, and how completeness is checked, are [Hospital to define — the areas that hold a resuscitation kit, the contents of the kit, and how completeness is checked]. This document does not print a kit list as a mandated inventory and does not state joule doses or drug doses.</w:t>
      </w:r>
    </w:p>
    <w:p>
      <w:pPr>
        <w:spacing w:after="120"/>
      </w:pPr>
      <w:r>
        <w:rPr>
          <w:sz w:val="22"/>
          <w:szCs w:val="22"/>
        </w:rPr>
        <w:t xml:space="preserve">After an event, used reusable items — resuscitation bags, laryngoscope blades and related airway devices — are sent for reprocessing under the sterilisation and disinfection policy of HMP Foundation (HIC.6). This step owns that the kit is then restored to ready. HIC.6 owns the reprocessing method. A used item is not put back on the trolley as if it were ready.</w:t>
      </w:r>
    </w:p>
    <w:p>
      <w:pPr>
        <w:spacing w:after="120"/>
      </w:pPr>
      <w:r>
        <w:rPr>
          <w:sz w:val="22"/>
          <w:szCs w:val="22"/>
        </w:rPr>
        <w:t xml:space="preserve">The framework this hospital adopts for resuscitation practice is an American Heart Association framework; the edition and the algorithm in force are [Hospital to define — the American Heart Association edition and the resuscitation algorithm in force]. The algorithm is not printed in this policy.</w:t>
      </w:r>
    </w:p>
    <w:p>
      <w:pPr>
        <w:spacing w:after="90" w:before="240"/>
      </w:pPr>
      <w:r>
        <w:rPr>
          <w:b/>
          <w:bCs/>
          <w:sz w:val="23"/>
          <w:szCs w:val="23"/>
        </w:rPr>
        <w:t xml:space="preserve">4. Multidisciplinary post-event analysis and corrective action (COP.3.d)</w:t>
      </w:r>
    </w:p>
    <w:p>
      <w:pPr>
        <w:spacing w:after="120"/>
      </w:pPr>
      <w:r>
        <w:rPr>
          <w:sz w:val="22"/>
          <w:szCs w:val="22"/>
        </w:rPr>
        <w:t xml:space="preserve">A multidisciplinary committee does a post-event analysis of all cardio-pulmonary resuscitations, and corrective and preventive measures are taken based on this.</w:t>
      </w:r>
    </w:p>
    <w:p>
      <w:pPr>
        <w:spacing w:after="120"/>
      </w:pPr>
      <w:r>
        <w:rPr>
          <w:sz w:val="22"/>
          <w:szCs w:val="22"/>
        </w:rPr>
        <w:t xml:space="preserve">All means every event in which cardio-pulmonary resuscitation was started, including events that did not restore circulation. An event that is not reviewed is an event this hospital has decided not to learn from.</w:t>
      </w:r>
    </w:p>
    <w:p>
      <w:pPr>
        <w:spacing w:after="120"/>
      </w:pPr>
      <w:r>
        <w:rPr>
          <w:sz w:val="22"/>
          <w:szCs w:val="22"/>
        </w:rPr>
        <w:t xml:space="preserve">The committee's composition, the interval at which it meets, and where its minutes and actions are held, are [Hospital to define — the resuscitation-review committee composition, meeting interval, and where minutes and actions are held]. Analysis uses the event record at step 2 and the kit-check record at step 3. Corrective and preventive actions are assigned, dated and closed. An action that is recorded and not done is not an action.</w:t>
      </w:r>
    </w:p>
    <w:p>
      <w:pPr>
        <w:spacing w:after="90" w:before="240"/>
      </w:pPr>
      <w:r>
        <w:rPr>
          <w:b/>
          <w:bCs/>
          <w:sz w:val="23"/>
          <w:szCs w:val="23"/>
        </w:rPr>
        <w:t xml:space="preserve">5. Records, review and the order of operations (COP.3.a, COP.3.b, COP.3.c, COP.3.d)</w:t>
      </w:r>
    </w:p>
    <w:p>
      <w:pPr>
        <w:spacing w:after="120"/>
      </w:pPr>
      <w:r>
        <w:rPr>
          <w:sz w:val="22"/>
          <w:szCs w:val="22"/>
        </w:rPr>
        <w:t xml:space="preserve">Every resuscitation call, every event record, every kit check, every restoration of a kit after use, and every committee analysis with its actions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resuscitation records] for a service that can be shown to exist outside ordinary hours, for event records that name roles and the interventions performed, for kit checks in the named areas, for used items sent to reprocessing rather than returned to the trolley, and for every event having a committee analysis with actions.</w:t>
      </w:r>
    </w:p>
    <w:p>
      <w:pPr>
        <w:spacing w:after="120"/>
      </w:pPr>
      <w:r>
        <w:rPr>
          <w:sz w:val="22"/>
          <w:szCs w:val="22"/>
        </w:rPr>
        <w:t xml:space="preserve">This policy is reviewed at [Hospital to define — the review interval for this policy], and sooner when a failed call, an incomplete kit or an unreviewed event exposes a gap, or when the assessment, emergency-care, sterilisation or infection-control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having a resuscitation service at all times, for kits that are actually present in the named areas, and for every event being analysed.
The named responders at step 1 attend when summoned, fill the assigned roles at step 2, and complete the event record.
Nursing and clinical staff in each named area check the kit at step 3, send used reusable items for reprocessing under HIC.6, and restore the kit to ready.
The multidisciplinary committee at step 4 analyses every event and assigns corrective and preventive actions. The person assigned an action closes it.
The quality or accreditation coordinator audits the records at step 5 and reports findings to the head of the institution.
All staff are expected to start the call when resuscitation is required, and to report a call that was not answered, a kit that was incomplete, or an event that was not recorded.</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COP.3.
- National Medical Commission Act, 2019 and State Medical Council registration; Indian Nursing Council Act, 1947 and State Nursing Council registration — professional-practice obligations of registered practitioners to maintain resuscitation competence. No section number. This document does not convert those Acts into a named course requirement.
- American Heart Association, 2015 Guidelines Update for CPR and ECC, and the 2017 Focused Update on Adult Basic Life Support and Cardiopulmonary Resuscitation Quality (chapter references 1, 14, 26, 27, 28) — the framework HMP Foundation may adopt. The edition and algorithm in force are chosen at step 3. This document does not import a numbered algorithm, joule table or drug-dose table.
- Internal documents of HMP Foundation: the resuscitation call and response arrangement; the assigned-role set; the event-record form; the kit-location and completeness-check method; the resuscitation-review committee terms; the assessment policy; the emergency-care policy; the sterilisation and disinfection policy; the infection-control policies; the medication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day-care; the operation theatre and recovery; intensive or high-dependency areas where they exist; nursing administration; every head of department; and the members of the resuscitation-review committee.
The current version is available to all staff at [Hospital to define — intranet location or nursing station folder]. The call method, the role set, the event-record form and the kit-check list — the working documents this policy requires — are held in every area that holds a kit.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COP.3.a — Resuscitation services are available to patients at all times</w:t>
      </w:r>
    </w:p>
    <w:p>
      <w:pPr>
        <w:pStyle w:val="ListParagraph"/>
        <w:numPr>
          <w:ilvl w:val="0"/>
          <w:numId w:val="1"/>
        </w:numPr>
        <w:spacing w:after="60"/>
      </w:pPr>
      <w:r>
        <w:rPr>
          <w:sz w:val="22"/>
          <w:szCs w:val="22"/>
        </w:rPr>
        <w:t xml:space="preserve">The written response arrangement naming who responds, how they are summoned, and the arrangement when the ordinary team is already occupied, including nights, weekends and holidays</w:t>
      </w:r>
    </w:p>
    <w:p>
      <w:pPr>
        <w:pStyle w:val="ListParagraph"/>
        <w:numPr>
          <w:ilvl w:val="0"/>
          <w:numId w:val="1"/>
        </w:numPr>
        <w:spacing w:after="60"/>
      </w:pPr>
      <w:r>
        <w:rPr>
          <w:sz w:val="22"/>
          <w:szCs w:val="22"/>
        </w:rPr>
        <w:t xml:space="preserve">roster or equivalent showing a service outside ordinary hours</w:t>
      </w:r>
    </w:p>
    <w:p>
      <w:pPr>
        <w:pStyle w:val="ListParagraph"/>
        <w:numPr>
          <w:ilvl w:val="0"/>
          <w:numId w:val="1"/>
        </w:numPr>
        <w:spacing w:after="60"/>
      </w:pPr>
      <w:r>
        <w:rPr>
          <w:sz w:val="22"/>
          <w:szCs w:val="22"/>
        </w:rPr>
        <w:t xml:space="preserve">the audit sample at step 5 of a service that can be shown to exist outside ordinary hours</w:t>
      </w:r>
    </w:p>
    <w:p>
      <w:pPr>
        <w:spacing w:after="90" w:before="200"/>
      </w:pPr>
      <w:r>
        <w:rPr>
          <w:b/>
          <w:bCs/>
          <w:sz w:val="22"/>
          <w:szCs w:val="22"/>
        </w:rPr>
        <w:t xml:space="preserve">COP.3.b — During cardiopulmonary resuscitation, assigned roles and responsibilities are complied with, and the events during cardiopulmonary resuscitation are recorded</w:t>
      </w:r>
    </w:p>
    <w:p>
      <w:pPr>
        <w:pStyle w:val="ListParagraph"/>
        <w:numPr>
          <w:ilvl w:val="0"/>
          <w:numId w:val="1"/>
        </w:numPr>
        <w:spacing w:after="60"/>
      </w:pPr>
      <w:r>
        <w:rPr>
          <w:sz w:val="22"/>
          <w:szCs w:val="22"/>
        </w:rPr>
        <w:t xml:space="preserve">The written assigned-role set and how roles are allocated at an event</w:t>
      </w:r>
    </w:p>
    <w:p>
      <w:pPr>
        <w:pStyle w:val="ListParagraph"/>
        <w:numPr>
          <w:ilvl w:val="0"/>
          <w:numId w:val="1"/>
        </w:numPr>
        <w:spacing w:after="60"/>
      </w:pPr>
      <w:r>
        <w:rPr>
          <w:sz w:val="22"/>
          <w:szCs w:val="22"/>
        </w:rPr>
        <w:t xml:space="preserve">sample event records showing date and time of recognition, summoning and arrival, roles filled, interventions, medications and outcome, against the unique identification number</w:t>
      </w:r>
    </w:p>
    <w:p>
      <w:pPr>
        <w:pStyle w:val="ListParagraph"/>
        <w:numPr>
          <w:ilvl w:val="0"/>
          <w:numId w:val="1"/>
        </w:numPr>
        <w:spacing w:after="60"/>
      </w:pPr>
      <w:r>
        <w:rPr>
          <w:sz w:val="22"/>
          <w:szCs w:val="22"/>
        </w:rPr>
        <w:t xml:space="preserve">the location of the record</w:t>
      </w:r>
    </w:p>
    <w:p>
      <w:pPr>
        <w:pStyle w:val="ListParagraph"/>
        <w:numPr>
          <w:ilvl w:val="0"/>
          <w:numId w:val="1"/>
        </w:numPr>
        <w:spacing w:after="60"/>
      </w:pPr>
      <w:r>
        <w:rPr>
          <w:sz w:val="22"/>
          <w:szCs w:val="22"/>
        </w:rPr>
        <w:t xml:space="preserve">the audit sample at step 5 of event records that name roles and interventions</w:t>
      </w:r>
    </w:p>
    <w:p>
      <w:pPr>
        <w:spacing w:after="90" w:before="200"/>
      </w:pPr>
      <w:r>
        <w:rPr>
          <w:b/>
          <w:bCs/>
          <w:sz w:val="22"/>
          <w:szCs w:val="22"/>
        </w:rPr>
        <w:t xml:space="preserve">COP.3.c — The equipment and medications for use during cardiopulmonary resuscitation are available in various areas of the organization</w:t>
      </w:r>
    </w:p>
    <w:p>
      <w:pPr>
        <w:pStyle w:val="ListParagraph"/>
        <w:numPr>
          <w:ilvl w:val="0"/>
          <w:numId w:val="1"/>
        </w:numPr>
        <w:spacing w:after="60"/>
      </w:pPr>
      <w:r>
        <w:rPr>
          <w:sz w:val="22"/>
          <w:szCs w:val="22"/>
        </w:rPr>
        <w:t xml:space="preserve">The written list of areas that hold a kit, the contents, and the completeness-check method</w:t>
      </w:r>
    </w:p>
    <w:p>
      <w:pPr>
        <w:pStyle w:val="ListParagraph"/>
        <w:numPr>
          <w:ilvl w:val="0"/>
          <w:numId w:val="1"/>
        </w:numPr>
        <w:spacing w:after="60"/>
      </w:pPr>
      <w:r>
        <w:rPr>
          <w:sz w:val="22"/>
          <w:szCs w:val="22"/>
        </w:rPr>
        <w:t xml:space="preserve">kit-check records for those areas</w:t>
      </w:r>
    </w:p>
    <w:p>
      <w:pPr>
        <w:pStyle w:val="ListParagraph"/>
        <w:numPr>
          <w:ilvl w:val="0"/>
          <w:numId w:val="1"/>
        </w:numPr>
        <w:spacing w:after="60"/>
      </w:pPr>
      <w:r>
        <w:rPr>
          <w:sz w:val="22"/>
          <w:szCs w:val="22"/>
        </w:rPr>
        <w:t xml:space="preserve">records of used reusable items sent for reprocessing under HIC.6 and the kit restored to ready rather than a used item returned to the trolley</w:t>
      </w:r>
    </w:p>
    <w:p>
      <w:pPr>
        <w:pStyle w:val="ListParagraph"/>
        <w:numPr>
          <w:ilvl w:val="0"/>
          <w:numId w:val="1"/>
        </w:numPr>
        <w:spacing w:after="60"/>
      </w:pPr>
      <w:r>
        <w:rPr>
          <w:sz w:val="22"/>
          <w:szCs w:val="22"/>
        </w:rPr>
        <w:t xml:space="preserve">the American Heart Association edition and algorithm in force, not printed as a numbered protocol in this policy</w:t>
      </w:r>
    </w:p>
    <w:p>
      <w:pPr>
        <w:pStyle w:val="ListParagraph"/>
        <w:numPr>
          <w:ilvl w:val="0"/>
          <w:numId w:val="1"/>
        </w:numPr>
        <w:spacing w:after="60"/>
      </w:pPr>
      <w:r>
        <w:rPr>
          <w:sz w:val="22"/>
          <w:szCs w:val="22"/>
        </w:rPr>
        <w:t xml:space="preserve">the audit sample at step 5 of kit checks and restoration after use</w:t>
      </w:r>
    </w:p>
    <w:p>
      <w:pPr>
        <w:spacing w:after="90" w:before="200"/>
      </w:pPr>
      <w:r>
        <w:rPr>
          <w:b/>
          <w:bCs/>
          <w:sz w:val="22"/>
          <w:szCs w:val="22"/>
        </w:rPr>
        <w:t xml:space="preserve">COP.3.d — A multidisciplinary committee does a post-event analysis of all cardiopulmonary resuscitations, and corrective and preventive measures are taken based on this</w:t>
      </w:r>
    </w:p>
    <w:p>
      <w:pPr>
        <w:pStyle w:val="ListParagraph"/>
        <w:numPr>
          <w:ilvl w:val="0"/>
          <w:numId w:val="1"/>
        </w:numPr>
        <w:spacing w:after="60"/>
      </w:pPr>
      <w:r>
        <w:rPr>
          <w:sz w:val="22"/>
          <w:szCs w:val="22"/>
        </w:rPr>
        <w:t xml:space="preserve">The written committee composition, meeting interval and location of minutes</w:t>
      </w:r>
    </w:p>
    <w:p>
      <w:pPr>
        <w:pStyle w:val="ListParagraph"/>
        <w:numPr>
          <w:ilvl w:val="0"/>
          <w:numId w:val="1"/>
        </w:numPr>
        <w:spacing w:after="60"/>
      </w:pPr>
      <w:r>
        <w:rPr>
          <w:sz w:val="22"/>
          <w:szCs w:val="22"/>
        </w:rPr>
        <w:t xml:space="preserve">sample analyses covering events that restored circulation and events that did not</w:t>
      </w:r>
    </w:p>
    <w:p>
      <w:pPr>
        <w:pStyle w:val="ListParagraph"/>
        <w:numPr>
          <w:ilvl w:val="0"/>
          <w:numId w:val="1"/>
        </w:numPr>
        <w:spacing w:after="60"/>
      </w:pPr>
      <w:r>
        <w:rPr>
          <w:sz w:val="22"/>
          <w:szCs w:val="22"/>
        </w:rPr>
        <w:t xml:space="preserve">assigned corrective and preventive actions with dates and closure</w:t>
      </w:r>
    </w:p>
    <w:p>
      <w:pPr>
        <w:pStyle w:val="ListParagraph"/>
        <w:numPr>
          <w:ilvl w:val="0"/>
          <w:numId w:val="1"/>
        </w:numPr>
        <w:spacing w:after="60"/>
      </w:pPr>
      <w:r>
        <w:rPr>
          <w:sz w:val="22"/>
          <w:szCs w:val="22"/>
        </w:rPr>
        <w:t xml:space="preserve">the audit sample at step 5 of every event having a committee analysis with actions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professional-practice obligations under the National Medical Commission Act, 2019 and the Indian Nursing Council Act, 1947 insofar as registered practitioners must maintain resuscitation competence.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2026-08-17T10:15:48.552Z</dcterms:created>
  <dcterms:modified xsi:type="dcterms:W3CDTF">2026-08-17T10:15:48.552Z</dcterms:modified>
</cp:coreProperties>
</file>

<file path=docProps/custom.xml><?xml version="1.0" encoding="utf-8"?>
<Properties xmlns="http://schemas.openxmlformats.org/officeDocument/2006/custom-properties" xmlns:vt="http://schemas.openxmlformats.org/officeDocument/2006/docPropsVTypes"/>
</file>