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PRE.2.p — The patient and/or family members are provided multidisciplinary counselling when appropriate.</w:t>
      </w:r>
    </w:p>
    <w:p>
      <w:r>
        <w:t>PRE.2 Record 16 — Multidisciplinary counselling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counselling was actually offered and provided when the situation called for it -- not left to the family to request on their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a major cardiac surgery, the counsellor meets with the patient and family to discuss the procedure and answer questions.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family facing a major surgery with no one offering them a structured conversation about it is left to process it alone when this hospital could have offered support.</w:t>
            </w:r>
          </w:p>
        </w:tc>
      </w:tr>
    </w:tbl>
    <w:p/>
    <w:p>
      <w:r>
        <w:t>How to fill this in — column by column</w:t>
      </w:r>
    </w:p>
    <w:p>
      <w:r>
        <w:t>Date: Date of counselling.</w:t>
      </w:r>
    </w:p>
    <w:p>
      <w:r>
        <w:t>Patient (Identifier 1) / UID (Identifier 2): The patient.</w:t>
      </w:r>
    </w:p>
    <w:p>
      <w:r>
        <w:t>Reason Counselling Was Appropriate: What prompted it.</w:t>
      </w:r>
    </w:p>
    <w:p>
      <w:r>
        <w:t>Provided By: Counsellor or treating team.</w:t>
      </w:r>
    </w:p>
    <w:p>
      <w:r>
        <w:t>Outcome / Follow-up (if any):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Reason Counselling Was Appropriate</w:t>
            </w:r>
          </w:p>
        </w:tc>
        <w:tc>
          <w:tcPr>
            <w:tcW w:type="dxa" w:w="1728"/>
          </w:tcPr>
          <w:p>
            <w:r>
              <w:t>Provided By</w:t>
            </w:r>
          </w:p>
        </w:tc>
        <w:tc>
          <w:tcPr>
            <w:tcW w:type="dxa" w:w="1728"/>
          </w:tcPr>
          <w:p>
            <w:r>
              <w:t>Outcome / Follow-up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28-Jun-2026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Harish Chandra / UID-00984</w:t>
            </w:r>
          </w:p>
        </w:tc>
        <w:tc>
          <w:tcPr>
            <w:tcW w:type="dxa" w:w="1728"/>
            <w:shd w:val="clear" w:color="auto" w:fill="FFF2CC"/>
          </w:tcPr>
          <w:p>
            <w:r>
              <w:t>Major cardiac surgery</w:t>
            </w:r>
          </w:p>
        </w:tc>
        <w:tc>
          <w:tcPr>
            <w:tcW w:type="dxa" w:w="1728"/>
            <w:shd w:val="clear" w:color="auto" w:fill="FFF2CC"/>
          </w:tcPr>
          <w:p>
            <w:r>
              <w:t>Hospital Counsellor</w:t>
            </w:r>
          </w:p>
        </w:tc>
        <w:tc>
          <w:tcPr>
            <w:tcW w:type="dxa" w:w="1728"/>
            <w:shd w:val="clear" w:color="auto" w:fill="FFF2CC"/>
          </w:tcPr>
          <w:p>
            <w:r>
              <w:t>Family questions addressed; follow-up scheduled pre-op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