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PRE.3.d — Informed consent is taken by the person performing the procedure.</w:t>
      </w:r>
    </w:p>
    <w:p>
      <w:r>
        <w:t>PRE.3 Record 04 — Performer-took-consent verification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person who signed as having taken consent actually matches the person who performed the procedure -- not a clerk on an elective case.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review of the operative register confirms the consent-taking doctor and the operating surgeon are the same named person.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clerk or nurse taking consent "for" the surgeon means no one who can actually answer the patient's questions was in the room when they were asked.</w:t>
            </w:r>
          </w:p>
        </w:tc>
      </w:tr>
    </w:tbl>
    <w:p/>
    <w:p>
      <w:r>
        <w:t>How to fill this in — column by column</w:t>
      </w:r>
    </w:p>
    <w:p>
      <w:r>
        <w:t>Date: Date of the procedure.</w:t>
      </w:r>
    </w:p>
    <w:p>
      <w:r>
        <w:t>Patient (Identifier 1) / UID (Identifier 2): The patient.</w:t>
      </w:r>
    </w:p>
    <w:p>
      <w:r>
        <w:t>Consent Taken By: Named doctor.</w:t>
      </w:r>
    </w:p>
    <w:p>
      <w:r>
        <w:t>Procedure Performed By: Named doctor.</w:t>
      </w:r>
    </w:p>
    <w:p>
      <w:r>
        <w:t>Match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Consent Taken By</w:t>
            </w:r>
          </w:p>
        </w:tc>
        <w:tc>
          <w:tcPr>
            <w:tcW w:type="dxa" w:w="1728"/>
          </w:tcPr>
          <w:p>
            <w:r>
              <w:t>Procedure Performed By</w:t>
            </w:r>
          </w:p>
        </w:tc>
        <w:tc>
          <w:tcPr>
            <w:tcW w:type="dxa" w:w="1728"/>
          </w:tcPr>
          <w:p>
            <w:r>
              <w:t>Match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02-Jul-2026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Farida Khan / UID-01002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Bhatt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Bhatt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