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PRE.4.d — Patient and/or family are educated about their specific disease process, complications and prevention strategies.</w:t>
      </w:r>
    </w:p>
    <w:p>
      <w:r>
        <w:t>PRE.4 Record 04 — Disease-process education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teaching was actually specific to this patient's condition -- not a generic handout counted as teaching.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newly diagnosed diabetic patient is taught about their specific disease process, warning signs and prevention strategies, not handed a generic pamphlet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generic poster about a condition is not education about this patient's condition -- a patient needs to hear what applies to them specifically.</w:t>
            </w:r>
          </w:p>
        </w:tc>
      </w:tr>
    </w:tbl>
    <w:p/>
    <w:p>
      <w:r>
        <w:t>How to fill this in — column by column</w:t>
      </w:r>
    </w:p>
    <w:p>
      <w:r>
        <w:t>Date: Date of teaching.</w:t>
      </w:r>
    </w:p>
    <w:p>
      <w:r>
        <w:t>Patient (Identifier 1) / UID (Identifier 2): The patient.</w:t>
      </w:r>
    </w:p>
    <w:p>
      <w:r>
        <w:t>Disease/Condition: Specific to this patient.</w:t>
      </w:r>
    </w:p>
    <w:p>
      <w:r>
        <w:t>Complications/Prevention Covered (Y/N): Confirmed.</w:t>
      </w:r>
    </w:p>
    <w:p>
      <w:r>
        <w:t>Taught By: Clinician.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Disease/Condition</w:t>
            </w:r>
          </w:p>
        </w:tc>
        <w:tc>
          <w:tcPr>
            <w:tcW w:type="dxa" w:w="1728"/>
          </w:tcPr>
          <w:p>
            <w:r>
              <w:t>Complications/Prevention Covered (Y/N)</w:t>
            </w:r>
          </w:p>
        </w:tc>
        <w:tc>
          <w:tcPr>
            <w:tcW w:type="dxa" w:w="1728"/>
          </w:tcPr>
          <w:p>
            <w:r>
              <w:t>Taught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07-Jul-2026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Suresh Pawar / UID-01032</w:t>
            </w:r>
          </w:p>
        </w:tc>
        <w:tc>
          <w:tcPr>
            <w:tcW w:type="dxa" w:w="1728"/>
            <w:shd w:val="clear" w:color="auto" w:fill="FFF2CC"/>
          </w:tcPr>
          <w:p>
            <w:r>
              <w:t>Type 2 diabetes (newly diagnosed)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Nair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