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HRM.8.a — Nursing staff permitted by law, regulation and the organisation to provide patient care without supervision are identified.</w:t>
      </w:r>
    </w:p>
    <w:p>
      <w:r>
        <w:t>HRM.8 Record 01 — Nursing privileging register</w:t>
      </w:r>
    </w:p>
    <w:p/>
    <w:p/>
    <w:p/>
    <w:p>
      <w:r>
        <w:t>How to fill this in — column by column</w:t>
      </w:r>
    </w:p>
    <w:p>
      <w:pPr>
        <w:pStyle w:val="ListParagraph"/>
      </w:pPr>
      <w:r>
        <w:t>Nurse Name / Employee ID: Who is listed.</w:t>
      </w:r>
    </w:p>
    <w:p>
      <w:pPr>
        <w:pStyle w:val="ListParagraph"/>
      </w:pPr>
      <w:r>
        <w:t>INC Registration No. / SNC Registration No.: Both registration numbers.</w:t>
      </w:r>
    </w:p>
    <w:p>
      <w:pPr>
        <w:pStyle w:val="ListParagraph"/>
      </w:pPr>
      <w:r>
        <w:t>Qualification (GNM / B.Sc. Nursing / Post Basic): What they are qualified in.</w:t>
      </w:r>
    </w:p>
    <w:p>
      <w:pPr>
        <w:pStyle w:val="ListParagraph"/>
      </w:pPr>
      <w:r>
        <w:t>Date of Initial Credentialing / Last Re-Credentialing: The history of credentialing cycles.</w:t>
      </w:r>
    </w:p>
    <w:p>
      <w:pPr>
        <w:pStyle w:val="ListParagraph"/>
      </w:pPr>
      <w:r>
        <w:t>Nursing Privileges Granted / Restrictions: What they're authorised to do, and any limits.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  <w:spacing w:after="200" w:before="40"/>
      </w:pP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Human Resource Management chapter, standard HRM.8.</w:t>
      </w:r>
    </w:p>
    <w:p>
      <w:pPr>
        <w:pStyle w:val="ListParagraph"/>
        <w:spacing w:after="200" w:before="40"/>
      </w:pPr>
      <w:r>
        <w:t xml:space="preserve">Government of India. (1947). </w:t>
      </w:r>
      <w:hyperlink r:id="rId10">
        <w:r>
          <w:rPr>
            <w:color w:val="0563C1"/>
            <w:u w:val="single"/>
          </w:rPr>
          <w:t>The Indian Nursing Council Act, 1947</w:t>
        </w:r>
      </w:hyperlink>
      <w:r>
        <w:t>. Section 11(1)(b) provides that no person may be enrolled on a State nursing register without a recognised nursing qualification. Referenced as the statutory basis that makes registration verification a legal requirement, not only a credentialing-file formality, for every nurse this SOP privileges.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What is this record, in plain terms?</w:t>
            </w:r>
          </w:p>
          <w:p>
            <w:r>
              <w:t>This record is the single master list of every nurse permitted to provide unsupervised care, their registration numbers, and exactly what nursing procedures they are privileged to perform.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A real example of when you'd use this</w:t>
            </w:r>
          </w:p>
          <w:p>
            <w:r>
              <w:t>The HR Manager and Nursing Superintendent maintain this together. The worked example shows a nurse's privileges clearly scoped short of ICU ventilator management.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Why does NABH ask for this?</w:t>
            </w:r>
          </w:p>
          <w:p>
            <w:r>
              <w:t>A nurse providing unsupervised care with no entry in this register is practising on assumption, not verification — this register makes 'who is authorised' a checkable fact, and the Indian Nursing Council Act's registration requirement makes that check a legal one, not just a NABH preference.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W w:type="dxa" w:w="1728"/>
          </w:tcPr>
          <w:p>
            <w:r>
              <w:t>Nurse Name / Employee ID</w:t>
            </w:r>
          </w:p>
        </w:tc>
        <w:tc>
          <w:tcPr>
            <w:tcW w:type="dxa" w:w="1728"/>
          </w:tcPr>
          <w:p>
            <w:r>
              <w:t>INC Registration No. / SNC Registration No.</w:t>
            </w:r>
          </w:p>
        </w:tc>
        <w:tc>
          <w:tcPr>
            <w:tcW w:type="dxa" w:w="1728"/>
          </w:tcPr>
          <w:p>
            <w:r>
              <w:t>Qualification (GNM / B.Sc. Nursing / Post Basic)</w:t>
            </w:r>
          </w:p>
        </w:tc>
        <w:tc>
          <w:tcPr>
            <w:tcW w:type="dxa" w:w="1728"/>
          </w:tcPr>
          <w:p>
            <w:r>
              <w:t>Date of Initial Credentialing / Last Re-Credentialing</w:t>
            </w:r>
          </w:p>
        </w:tc>
        <w:tc>
          <w:tcPr>
            <w:tcW w:type="dxa" w:w="1728"/>
          </w:tcPr>
          <w:p>
            <w:r>
              <w:t>Nursing Privileges Granted / Restrictions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</w:tr>
      <w:tr>
        <w:trPr>
          <w:cantSplit/>
        </w:trPr>
        <w:tc>
          <w:tcPr>
            <w:tcW w:type="dxa" w:w="1728"/>
            <w:shd w:val="clear" w:color="auto" w:fill="FFF2CC"/>
          </w:tcPr>
          <w:p>
            <w:r>
              <w:t>Sunita Pawar, Employee ID EMP-0231</w:t>
            </w:r>
          </w:p>
        </w:tc>
        <w:tc>
          <w:tcPr>
            <w:tcW w:type="dxa" w:w="1728"/>
            <w:shd w:val="clear" w:color="auto" w:fill="FFF2CC"/>
          </w:tcPr>
          <w:p>
            <w:r>
              <w:t>INC Reg. 2015-0198234 / Gujarat Nursing Council GNC-55012</w:t>
            </w:r>
          </w:p>
        </w:tc>
        <w:tc>
          <w:tcPr>
            <w:tcW w:type="dxa" w:w="1728"/>
            <w:shd w:val="clear" w:color="auto" w:fill="FFF2CC"/>
          </w:tcPr>
          <w:p>
            <w:r>
              <w:t>B.Sc. Nursing</w:t>
            </w:r>
          </w:p>
        </w:tc>
        <w:tc>
          <w:tcPr>
            <w:tcW w:type="dxa" w:w="1728"/>
            <w:shd w:val="clear" w:color="auto" w:fill="FFF2CC"/>
          </w:tcPr>
          <w:p>
            <w:r>
              <w:t>Initial: 02-Jul-2021; Last re-credentialed: 02-Jul-2023</w:t>
            </w:r>
          </w:p>
        </w:tc>
        <w:tc>
          <w:tcPr>
            <w:tcW w:type="dxa" w:w="1728"/>
            <w:shd w:val="clear" w:color="auto" w:fill="FFF2CC"/>
          </w:tcPr>
          <w:p>
            <w:r>
              <w:t>Independent IV cannulation, medication administration, wound care up to advanced dressing; no ICU ventilator management</w:t>
            </w:r>
          </w:p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Relationship Id="rId10" Type="http://schemas.openxmlformats.org/officeDocument/2006/relationships/hyperlink" Target="https://nhsrcindia.org/sites/default/files/2021-05/Indian%20Nursing%20Council%20Act-1947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