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COP.2.k — Documented plan for disaster, epidemic and community emergencies</w:t>
      </w:r>
    </w:p>
    <w:p>
      <w:r>
        <w:t>COP.2 Record 10 — Disaster/epidemic/community-emergency plan review and drill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plan review or drill.</w:t>
      </w:r>
    </w:p>
    <w:p>
      <w:pPr>
        <w:pStyle w:val="ListParagraph"/>
      </w:pPr>
      <w:r>
        <w:t>Type: Annual review / mock drill / real activation.</w:t>
      </w:r>
    </w:p>
    <w:p>
      <w:pPr>
        <w:pStyle w:val="ListParagraph"/>
      </w:pPr>
      <w:r>
        <w:t>Hazard Scenario: e.g., fire, flood, mass-casualty influx, epidemic/outbreak.</w:t>
      </w:r>
    </w:p>
    <w:p>
      <w:pPr>
        <w:pStyle w:val="ListParagraph"/>
      </w:pPr>
      <w:r>
        <w:t>Participants: Staff/departments involved.</w:t>
      </w:r>
    </w:p>
    <w:p>
      <w:pPr>
        <w:pStyle w:val="ListParagraph"/>
      </w:pPr>
      <w:r>
        <w:t>Findings / Gaps Identified: What the drill or review revealed.</w:t>
      </w:r>
    </w:p>
    <w:p>
      <w:pPr>
        <w:pStyle w:val="ListParagraph"/>
      </w:pPr>
      <w:r>
        <w:t>Plan Revised? (Y/N, date): Whether the plan was updated as a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p>
      <w:pPr>
        <w:pStyle w:val="ListParagraph"/>
        <w:spacing w:before="80" w:after="240"/>
        <w:contextualSpacing w:val="0"/>
      </w:pPr>
      <w:r>
        <w:t xml:space="preserve">• Government of India. (2005). </w:t>
      </w:r>
      <w:hyperlink r:id="rId10">
        <w:r>
          <w:rPr>
            <w:color w:val="0563C1"/>
            <w:u w:val="single"/>
          </w:rPr>
          <w:t>The Disaster Management Act, 2005 (Act No. 53 of 2005)</w:t>
        </w:r>
      </w:hyperlink>
      <w:r>
        <w:t xml:space="preserve"> establishing the National, State and District Disaster Management Authorities (ss. 3(1), 14(1), 25(1)) and their power to direct departments, agencies and officials -- hospitals among them -- to carry out disaster-management measures.</w:t>
      </w:r>
    </w:p>
    <w:p>
      <w:pPr>
        <w:pStyle w:val="ListParagraph"/>
        <w:spacing w:before="80" w:after="240"/>
        <w:contextualSpacing w:val="0"/>
      </w:pPr>
      <w:r>
        <w:t xml:space="preserve">• Government of India. (1897, as amended 2020). </w:t>
      </w:r>
      <w:hyperlink r:id="rId11">
        <w:r>
          <w:rPr>
            <w:color w:val="0563C1"/>
            <w:u w:val="single"/>
          </w:rPr>
          <w:t>The Epidemic Diseases Act, 1897, as amended by the Epidemic Diseases (Amendment) Act, 2020 (Act No. 34 of 2020)</w:t>
        </w:r>
      </w:hyperlink>
      <w:r>
        <w:t xml:space="preserve"> empowering Central and State Governments to take special measures during epidemics and prohibiting acts of violence against healthcare service personnel (ss. 1A, 2B and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hospital's disaster/epidemic plan is not just a document on a shelf -- it is reviewed, drilled, and corrected based on what the drill shows.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annual mock drill simulates a mass-casualty influx. The log shows a gap in contacting off-duty staff was found and the communication tree was corrected the following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documented, tested disaster/epidemic/community-emergency management plan, consistent with the Disaster Management Act, 2005 and the Epidemic Diseases Act, 1897 (as amended).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Hazard Scenario</w:t>
            </w:r>
          </w:p>
        </w:tc>
        <w:tc>
          <w:tcPr>
            <w:tcW w:type="dxa" w:w="1440"/>
          </w:tcPr>
          <w:p>
            <w:r>
              <w:t>Participants</w:t>
            </w:r>
          </w:p>
        </w:tc>
        <w:tc>
          <w:tcPr>
            <w:tcW w:type="dxa" w:w="1440"/>
          </w:tcPr>
          <w:p>
            <w:r>
              <w:t>Findings / Gaps Identified</w:t>
            </w:r>
          </w:p>
        </w:tc>
        <w:tc>
          <w:tcPr>
            <w:tcW w:type="dxa" w:w="1440"/>
          </w:tcPr>
          <w:p>
            <w:r>
              <w:t>Plan Revised? (Y/N,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15/01/2026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Mock drill</w:t>
            </w:r>
          </w:p>
        </w:tc>
        <w:tc>
          <w:tcPr>
            <w:tcW w:type="dxa" w:w="1440"/>
            <w:shd w:val="clear" w:color="auto" w:fill="FFF2CC"/>
          </w:tcPr>
          <w:p>
            <w:r>
              <w:t>Mass-casualty influx (10 patients)</w:t>
            </w:r>
          </w:p>
        </w:tc>
        <w:tc>
          <w:tcPr>
            <w:tcW w:type="dxa" w:w="1440"/>
            <w:shd w:val="clear" w:color="auto" w:fill="FFF2CC"/>
          </w:tcPr>
          <w:p>
            <w:r>
              <w:t>ED, Nursing, Security, Admin</w:t>
            </w:r>
          </w:p>
        </w:tc>
        <w:tc>
          <w:tcPr>
            <w:tcW w:type="dxa" w:w="1440"/>
            <w:shd w:val="clear" w:color="auto" w:fill="FFF2CC"/>
          </w:tcPr>
          <w:p>
            <w:r>
              <w:t>Communication tree delay of 5 minutes to off-duty staff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20/01/2026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2045/1/A200553.pdf" TargetMode="External"/><Relationship Id="rId11" Type="http://schemas.openxmlformats.org/officeDocument/2006/relationships/hyperlink" Target="https://prsindia.org/files/bills_acts/acts_parliament/2020/Epidemic%20Diseases%20(Amendment)%20Act,%2020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