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Disciplinary and Grievance Handling</w:t>
      </w:r>
    </w:p>
    <w:p>
      <w:pPr>
        <w:spacing w:after="240"/>
        <w:jc w:val="center"/>
      </w:pPr>
      <w:r>
        <w:rPr>
          <w:i/>
          <w:iCs/>
          <w:sz w:val="20"/>
          <w:szCs w:val="20"/>
        </w:rPr>
        <w:t xml:space="preserve">HCO Full Accreditation, 6th Edition — HRM.8.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«HCO/HRM/POL/08»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Process for disciplinary and grievance handling is defined and implemented in the organisation.</w:t>
      </w:r>
    </w:p>
    <w:p>
      <w:pPr>
        <w:pStyle w:val="Heading1"/>
        <w:spacing w:after="120" w:before="280"/>
      </w:pPr>
      <w:r>
        <w:t xml:space="preserve">1. Purpose</w:t>
      </w:r>
    </w:p>
    <w:p>
      <w:pPr>
        <w:spacing w:after="140"/>
      </w:pPr>
      <w:r>
        <w:rPr>
          <w:sz w:val="22"/>
          <w:szCs w:val="22"/>
        </w:rPr>
        <w:t xml:space="preserve">This policy says how «Hospital Name» meets NABH Hospitals 6th Edition standard HRM.8: Process for disciplinary and grievance handling is defined and implemented in the organisation.</w:t>
      </w:r>
    </w:p>
    <w:p>
      <w:pPr>
        <w:spacing w:after="140"/>
      </w:pPr>
      <w:r>
        <w:rPr>
          <w:sz w:val="22"/>
          <w:szCs w:val="22"/>
        </w:rPr>
        <w:t xml:space="preserve">It covers objective elements HRM.8.a–f (6 elements).</w:t>
      </w:r>
    </w:p>
    <w:p>
      <w:pPr>
        <w:spacing w:after="140"/>
      </w:pPr>
      <w:r>
        <w:rPr>
          <w:sz w:val="22"/>
          <w:szCs w:val="22"/>
        </w:rPr>
        <w:t xml:space="preserve">Chapter intent (official Standards PDF): The most important resource of the organisation is its human resource. Human resources are an asset for the effective and efficient functioning of the organisation. The management plans on identifying the right number and skill mix of staff required to render safe care to the patients. Recruitment of staff is accomplished by having a uniform and standardised system. The organisation must orient the staff including outsourced staff, volunteers, students and trainees to its environment and also orient them to specific duties and responsibilities related to their position. The organisation should plan to have an ongoing professional training / in-service education to enhance the competencies and skills of the staff continually. A systematic and structured appraisal system must be used for staff development. The organisation uses this as an opportunity to discuss, motivate, identify gaps in the performance of the staff. The organisation promotes the physical and mental well-being of staff. A grievance handling mechanism and disciplinary procedure should be in place. Credentialing and privileging of health-care professionals (medical, nursing and other para-clinical professional) are done to ensure patient safety. A document containing all such personal information has to be maintained for all staff.</w:t>
      </w:r>
    </w:p>
    <w:p>
      <w:pPr>
        <w:spacing w:after="140"/>
      </w:pPr>
      <w:r>
        <w:rPr>
          <w:sz w:val="22"/>
          <w:szCs w:val="22"/>
        </w:rPr>
        <w:t xml:space="preserve">This policy owns HRM.8. Related AAC, COP, MOM, PRE, IPC, PSQ, ROM and FMS duties stay with those policies — cross-reference only. Other HRM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human resources, nursing, medical, and departmental leaders, and all staff of «Hospital Name», including the «HR In-Charge / Personnel Officer», the «Medical Superintendent», departmental leaders and the Quality Coordinator.</w:t>
      </w:r>
    </w:p>
    <w:p>
      <w:pPr>
        <w:spacing w:after="140"/>
      </w:pPr>
      <w:r>
        <w:rPr>
          <w:sz w:val="22"/>
          <w:szCs w:val="22"/>
        </w:rPr>
        <w:t xml:space="preserve">It covers 6 objective elements (HRM.8.a, HRM.8.b, HRM.8.c, HRM.8.d, HRM.8.e, HRM.8.f).</w:t>
      </w:r>
    </w:p>
    <w:p>
      <w:pPr>
        <w:spacing w:after="140"/>
      </w:pPr>
      <w:r>
        <w:rPr>
          <w:sz w:val="22"/>
          <w:szCs w:val="22"/>
        </w:rPr>
        <w:t xml:space="preserve">Boundaries: do not copy SHCO equivalent-chapter wording (including the already-deployed SHCO 3rd Edition HRM chapter). Do not overwrite HCO AAC, COP, MOM, PRE, IPC, PSQ, ROM or FMS policies. Spell out abbreviations on first use in training materials. OE counts/levels/asterisks stay with the official portal Standards PDF. Method notes come from the Guidebook Interpretation paragraphs (scanned PDF; no text layer, transcribed and verified against rendered page images — see policies/source/hco6_hrm_chapter_notes.md).</w:t>
      </w:r>
    </w:p>
    <w:p>
      <w:pPr>
        <w:pStyle w:val="Heading1"/>
        <w:spacing w:after="120" w:before="280"/>
      </w:pPr>
      <w:r>
        <w:t xml:space="preserve">3. Policy standards</w:t>
      </w:r>
    </w:p>
    <w:p>
      <w:pPr>
        <w:spacing w:after="140"/>
      </w:pPr>
      <w:r>
        <w:rPr>
          <w:sz w:val="22"/>
          <w:szCs w:val="22"/>
        </w:rPr>
        <w:t xml:space="preserve">«Hospital Name» implements HRM.8 so that process for disciplinary and grievance handling is defined and implemented in the organisation.</w:t>
      </w:r>
    </w:p>
    <w:p>
      <w:pPr>
        <w:spacing w:after="140"/>
      </w:pPr>
      <w:r>
        <w:rPr>
          <w:sz w:val="22"/>
          <w:szCs w:val="22"/>
        </w:rPr>
        <w:t xml:space="preserve">Staff follow written guidance, keep the records listed in the OE table, and escalate when stop-work conditions are met (if this policy includes a stop-work section).</w:t>
      </w:r>
    </w:p>
    <w:p>
      <w:pPr>
        <w:pStyle w:val="Heading1"/>
        <w:spacing w:after="120" w:before="280"/>
      </w:pPr>
      <w:r>
        <w:t xml:space="preserve">4. Non-negotiable rules</w:t>
      </w:r>
    </w:p>
    <w:p>
      <w:pPr>
        <w:spacing w:after="80"/>
      </w:pPr>
      <w:r>
        <w:rPr>
          <w:sz w:val="22"/>
          <w:szCs w:val="22"/>
        </w:rPr>
        <w:t xml:space="preserve">1. Do not skip: Written guidance governs disciplinary and grievance handling mechanisms.</w:t>
      </w:r>
    </w:p>
    <w:p>
      <w:pPr>
        <w:spacing w:after="80"/>
      </w:pPr>
      <w:r>
        <w:rPr>
          <w:sz w:val="22"/>
          <w:szCs w:val="22"/>
        </w:rPr>
        <w:t xml:space="preserve">2. Do not skip: The disciplinary and grievance handling mechanism is known to all categories of staff of the organisation.</w:t>
      </w:r>
    </w:p>
    <w:p>
      <w:pPr>
        <w:spacing w:after="80"/>
      </w:pPr>
      <w:r>
        <w:rPr>
          <w:sz w:val="22"/>
          <w:szCs w:val="22"/>
        </w:rPr>
        <w:t xml:space="preserve">3. Do not skip: The disciplinary policy and procedure are based on the principles of natural justice.</w:t>
      </w:r>
    </w:p>
    <w:p>
      <w:pPr>
        <w:spacing w:after="80"/>
      </w:pPr>
      <w:r>
        <w:rPr>
          <w:sz w:val="22"/>
          <w:szCs w:val="22"/>
        </w:rPr>
        <w:t xml:space="preserve">4. Do not skip: The disciplinary and grievance procedure is in consonance with the prevailing laws.</w:t>
      </w:r>
    </w:p>
    <w:p>
      <w:pPr>
        <w:spacing w:after="80"/>
      </w:pPr>
      <w:r>
        <w:rPr>
          <w:sz w:val="22"/>
          <w:szCs w:val="22"/>
        </w:rPr>
        <w:t xml:space="preserve">5. Do not skip: There is a provision for appeals in all disciplinary cases.</w:t>
      </w:r>
    </w:p>
    <w:p>
      <w:pPr>
        <w:spacing w:after="80"/>
      </w:pPr>
      <w:r>
        <w:rPr>
          <w:sz w:val="22"/>
          <w:szCs w:val="22"/>
        </w:rPr>
        <w:t xml:space="preserve">6. Do not skip: Actions are taken to redress the grievance.</w:t>
      </w:r>
    </w:p>
    <w:p>
      <w:pPr>
        <w:spacing w:after="80"/>
      </w:pPr>
      <w:r>
        <w:rPr>
          <w:sz w:val="22"/>
          <w:szCs w:val="22"/>
        </w:rPr>
        <w:t xml:space="preserve">7. Staff who see a HRM.8 rule broken report it the same shift to the «HR In-Charge / Personnel Officer» or the «Medical Superintendent».</w:t>
      </w:r>
    </w:p>
    <w:p>
      <w:pPr>
        <w:pStyle w:val="Heading1"/>
        <w:spacing w:after="120" w:before="280"/>
      </w:pPr>
      <w:r>
        <w:t xml:space="preserve">5. What we do</w:t>
      </w:r>
    </w:p>
    <w:p>
      <w:pPr>
        <w:pStyle w:val="Heading2"/>
        <w:spacing w:after="100" w:before="220"/>
      </w:pPr>
      <w:r>
        <w:t xml:space="preserve">5.1 Written guidance governs disciplinary and grievance handling mechanisms</w:t>
      </w:r>
    </w:p>
    <w:p>
      <w:pPr>
        <w:spacing w:after="140"/>
      </w:pPr>
      <w:r>
        <w:rPr>
          <w:sz w:val="22"/>
          <w:szCs w:val="22"/>
        </w:rPr>
        <w:t xml:space="preserve">Written guidance governs disciplinary and grievance handling mechanisms at «Hospital Name», covering HRM.8.c–e, and including workplace grievances such as bullying and harassment. This is an asterisked element.</w:t>
      </w:r>
    </w:p>
    <w:p>
      <w:pPr>
        <w:spacing w:after="140"/>
      </w:pPr>
      <w:r>
        <w:rPr>
          <w:sz w:val="22"/>
          <w:szCs w:val="22"/>
        </w:rPr>
        <w:t xml:space="preserve">Method note (from guidebook interpretation): The documentation shall be done keeping in mind objective elements "c, d and e". Grievances shall include workplace issues like bullying and harassment. For the definition of "disciplinary procedure" and "grievance handling" refer to the glossary.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The disciplinary and grievance handling mechanism is known to all cat...</w:t>
      </w:r>
    </w:p>
    <w:p>
      <w:pPr>
        <w:spacing w:after="140"/>
      </w:pPr>
      <w:r>
        <w:rPr>
          <w:sz w:val="22"/>
          <w:szCs w:val="22"/>
        </w:rPr>
        <w:t xml:space="preserve">The disciplinary and grievance handling mechanism at «Hospital Name» is known to all categories of staff, who are aware of the procedure to follow if they feel aggrieved.</w:t>
      </w:r>
    </w:p>
    <w:p>
      <w:pPr>
        <w:spacing w:after="140"/>
      </w:pPr>
      <w:r>
        <w:rPr>
          <w:sz w:val="22"/>
          <w:szCs w:val="22"/>
        </w:rPr>
        <w:t xml:space="preserve">Method note (from guidebook interpretation): All staff shall be aware of the disciplinary procedure and the process to be followed in case they feel aggrieved.</w:t>
      </w:r>
    </w:p>
    <w:p>
      <w:pPr>
        <w:pStyle w:val="Heading2"/>
        <w:spacing w:after="100" w:before="220"/>
      </w:pPr>
      <w:r>
        <w:t xml:space="preserve">5.3 The disciplinary policy and procedure are based on the principles of ...</w:t>
      </w:r>
    </w:p>
    <w:p>
      <w:pPr>
        <w:spacing w:after="140"/>
      </w:pPr>
      <w:r>
        <w:rPr>
          <w:sz w:val="22"/>
          <w:szCs w:val="22"/>
        </w:rPr>
        <w:t xml:space="preserve">The disciplinary policy and procedure at «Hospital Name» are based on the principles of natural justice — both parties (employee and employer) are allowed to present their case before a decision is taken.</w:t>
      </w:r>
    </w:p>
    <w:p>
      <w:pPr>
        <w:spacing w:after="140"/>
      </w:pPr>
      <w:r>
        <w:rPr>
          <w:sz w:val="22"/>
          <w:szCs w:val="22"/>
        </w:rPr>
        <w:t xml:space="preserve">Method note (from guidebook interpretation): Principles of natural justice imply that both parties (employee and employer) are allowed to present their case and decision is taken accordingly.</w:t>
      </w:r>
    </w:p>
    <w:p>
      <w:pPr>
        <w:pStyle w:val="Heading2"/>
        <w:spacing w:after="100" w:before="220"/>
      </w:pPr>
      <w:r>
        <w:t xml:space="preserve">5.4 The disciplinary and grievance procedure is in consonance with the pr...</w:t>
      </w:r>
    </w:p>
    <w:p>
      <w:pPr>
        <w:spacing w:after="140"/>
      </w:pPr>
      <w:r>
        <w:rPr>
          <w:sz w:val="22"/>
          <w:szCs w:val="22"/>
        </w:rPr>
        <w:t xml:space="preserve">The disciplinary and grievance procedure at «Hospital Name» is in consonance with the prevailing laws — the applicable labour laws for this hospital's staff. An Internal Complaints Committee is established to handle complaints of sexual harassment. This is a CORE element.</w:t>
      </w:r>
    </w:p>
    <w:p>
      <w:pPr>
        <w:spacing w:after="140"/>
      </w:pPr>
      <w:r>
        <w:rPr>
          <w:sz w:val="22"/>
          <w:szCs w:val="22"/>
        </w:rPr>
        <w:t xml:space="preserve">Method note: keep the written procedure current against the labour law actually applicable to this hospital's staff category; do not import Central Civil Services rules as a blanket checklist unless this hospital's staff are in fact covered by them.</w:t>
      </w:r>
    </w:p>
    <w:p>
      <w:pPr>
        <w:spacing w:after="140"/>
      </w:pPr>
      <w:r>
        <w:rPr>
          <w:sz w:val="22"/>
          <w:szCs w:val="22"/>
        </w:rPr>
        <w:t xml:space="preserve">Method note (from guidebook interpretation): Refer to relevant labour laws and CCS (CCA) rules. Internal Complaints Committee shall be established in the organisation to handle complaints of sexual harassment.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5.5 There is a provision for appeals in all disciplinary cases</w:t>
      </w:r>
    </w:p>
    <w:p>
      <w:pPr>
        <w:spacing w:after="140"/>
      </w:pPr>
      <w:r>
        <w:rPr>
          <w:sz w:val="22"/>
          <w:szCs w:val="22"/>
        </w:rPr>
        <w:t xml:space="preserve">«Hospital Name» provides for appeals in all disciplinary cases, through a designated appellate authority higher than the disciplinary authority that issued the original decision.</w:t>
      </w:r>
    </w:p>
    <w:p>
      <w:pPr>
        <w:spacing w:after="140"/>
      </w:pPr>
      <w:r>
        <w:rPr>
          <w:sz w:val="22"/>
          <w:szCs w:val="22"/>
        </w:rPr>
        <w:t xml:space="preserve">Method note (from guidebook interpretation): The organisation shall designate an appellate authority to consider appeals in disciplinary cases. The appellate authority shall be higher than the disciplinary authority.</w:t>
      </w:r>
    </w:p>
    <w:p>
      <w:pPr>
        <w:pStyle w:val="Heading2"/>
        <w:spacing w:after="100" w:before="220"/>
      </w:pPr>
      <w:r>
        <w:t xml:space="preserve">5.6 Actions are taken to redress the grievance</w:t>
      </w:r>
    </w:p>
    <w:p>
      <w:pPr>
        <w:spacing w:after="140"/>
      </w:pPr>
      <w:r>
        <w:rPr>
          <w:sz w:val="22"/>
          <w:szCs w:val="22"/>
        </w:rPr>
        <w:t xml:space="preserve">«Hospital Name» takes action to redress grievances through the written redress procedure; actions taken are documented and communicated to the aggrieved staff member.</w:t>
      </w:r>
    </w:p>
    <w:p>
      <w:pPr>
        <w:spacing w:after="140"/>
      </w:pPr>
      <w:r>
        <w:rPr>
          <w:sz w:val="22"/>
          <w:szCs w:val="22"/>
        </w:rPr>
        <w:t xml:space="preserve">Method note (from guidebook interpretation): The redress procedure addresses the grievance. Actions that are taken shall be documented and communicated to the aggrieved staff.</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HRM.8 is resourced and followed.</w:t>
      </w:r>
    </w:p>
    <w:p>
      <w:pPr>
        <w:pStyle w:val="ListParagraph"/>
        <w:numPr>
          <w:ilvl w:val="0"/>
          <w:numId w:val="1"/>
        </w:numPr>
        <w:spacing w:after="60"/>
      </w:pPr>
      <w:r>
        <w:rPr>
          <w:sz w:val="22"/>
          <w:szCs w:val="22"/>
        </w:rPr>
        <w:t xml:space="preserve">HR In-Charge / Personnel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ListParagraph"/>
        <w:numPr>
          <w:ilvl w:val="0"/>
          <w:numId w:val="1"/>
        </w:numPr>
        <w:spacing w:after="60"/>
      </w:pPr>
      <w:r>
        <w:rPr>
          <w:sz w:val="22"/>
          <w:szCs w:val="22"/>
        </w:rPr>
        <w:t xml:space="preserve">departmental leaders</w:t>
      </w:r>
    </w:p>
    <w:p>
      <w:pPr>
        <w:pStyle w:val="ListParagraph"/>
        <w:numPr>
          <w:ilvl w:val="0"/>
          <w:numId w:val="1"/>
        </w:numPr>
        <w:spacing w:after="60"/>
      </w:pPr>
      <w:r>
        <w:rPr>
          <w:sz w:val="22"/>
          <w:szCs w:val="22"/>
        </w:rPr>
        <w:t xml:space="preserve">Run the department-level duties this standard names.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HRM.8.a–f.</w:t>
      </w:r>
    </w:p>
    <w:p>
      <w:pPr>
        <w:pStyle w:val="ListParagraph"/>
        <w:numPr>
          <w:ilvl w:val="0"/>
          <w:numId w:val="1"/>
        </w:numPr>
        <w:spacing w:after="60"/>
      </w:pPr>
      <w:r>
        <w:rPr>
          <w:sz w:val="22"/>
          <w:szCs w:val="22"/>
        </w:rPr>
        <w:t xml:space="preserve">Asterisked elements (a) have document evidence as required.</w:t>
      </w:r>
    </w:p>
    <w:p>
      <w:pPr>
        <w:pStyle w:val="ListParagraph"/>
        <w:numPr>
          <w:ilvl w:val="0"/>
          <w:numId w:val="1"/>
        </w:numPr>
        <w:spacing w:after="60"/>
      </w:pPr>
      <w:r>
        <w:rPr>
          <w:sz w:val="22"/>
          <w:szCs w:val="22"/>
        </w:rPr>
        <w:t xml:space="preserve">CORE elements (d)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credentialing, staffing or disciplinary-process change.</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Disciplinary and Grievance Handling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Human Resource Management, standard HRM.8.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HRM.8 interpretations (source PDF has no text layer; transcribed and verified against rendered page images — policies/source/hco6_hrm_guidebook_ocr.txt).</w:t>
      </w:r>
    </w:p>
    <w:p>
      <w:pPr>
        <w:pStyle w:val="ListParagraph"/>
        <w:numPr>
          <w:ilvl w:val="0"/>
          <w:numId w:val="1"/>
        </w:numPr>
        <w:spacing w:after="60"/>
      </w:pPr>
      <w:r>
        <w:rPr>
          <w:sz w:val="22"/>
          <w:szCs w:val="22"/>
        </w:rPr>
        <w:t xml:space="preserve">Internal documents of «Hospital Name»: workforce plan, recruitment and induction records, training records, appraisal records, disciplinary and grievance registers, staff health records, personal files, and credentialing/privileging files named for HRM.8.</w:t>
      </w:r>
    </w:p>
    <w:p>
      <w:pPr>
        <w:pStyle w:val="Heading1"/>
        <w:spacing w:after="120" w:before="280"/>
      </w:pPr>
      <w:r>
        <w:t xml:space="preserve">10. Distribution</w:t>
      </w:r>
    </w:p>
    <w:p>
      <w:pPr>
        <w:spacing w:after="140"/>
      </w:pPr>
      <w:r>
        <w:rPr>
          <w:sz w:val="22"/>
          <w:szCs w:val="22"/>
        </w:rPr>
        <w:t xml:space="preserve">Medical Superintendent; HR In-Charge / Personnel Officer; Quality Coordinator; departmental leaders; staff covered by HRM.8</w:t>
      </w:r>
    </w:p>
    <w:p>
      <w:pPr>
        <w:pStyle w:val="Heading1"/>
        <w:spacing w:after="120" w:before="280"/>
      </w:pPr>
      <w:r>
        <w:t xml:space="preserve">11. Abbreviations</w:t>
      </w:r>
    </w:p>
    <w:p>
      <w:pPr>
        <w:spacing w:after="140"/>
      </w:pPr>
      <w:r>
        <w:rPr>
          <w:sz w:val="22"/>
          <w:szCs w:val="22"/>
        </w:rPr>
        <w:t xml:space="preserve">ACLS — Advanced Cardiac Life Support
BLS — Basic Life Support
CAPA — Corrective and Preventive Action
CORE — Core objective element (NABH)
CPR — Cardio-Pulmonary Resuscitation
EMR — Electronic Medical Record
HCO — Hospital (Full Accreditation programme under NABH Hospitals 6th Edition)
HR — Human Resource(s)
HRM — Human Resource Management (NABH Hospitals 6th Edition chapter)
NABH — National Accreditation Board for Hospitals and Healthcare Providers
NRP — Neonatal Resuscitation Program
OE — Objective Element
PALS — Paediatric Advanced Life Support
PPE — Personal Protective Equipment
WISN — Workload Indicators of Staffing Need (WHO method)</w:t>
      </w:r>
    </w:p>
    <w:p>
      <w:pPr>
        <w:pStyle w:val="Heading1"/>
        <w:spacing w:after="120" w:before="280"/>
      </w:pPr>
      <w:r>
        <w:t xml:space="preserve">12. Traceability to NABH HCO Full Accreditation 6th Edition HRM.8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Written guidance governs disciplinary and grievance handling mechanisms.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disciplinary and grievance handling mechanism is known to all categories of staff of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disciplinary policy and procedure are based on the principles of natural justice.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disciplinary and grievance procedure is in consonance with the prevailing laws.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There is a provision for appeals in all disciplinary cases.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HRM.8.f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Actions are taken to redress the grievance.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HR In-Charge / Personnel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HRM.8.a — Written guidance governs disciplinary and grievance handling mechanisms.</w:t>
      </w:r>
    </w:p>
    <w:p>
      <w:pPr>
        <w:pStyle w:val="ListParagraph"/>
        <w:numPr>
          <w:ilvl w:val="0"/>
          <w:numId w:val="1"/>
        </w:numPr>
        <w:spacing w:after="60"/>
      </w:pPr>
      <w:r>
        <w:rPr>
          <w:sz w:val="22"/>
          <w:szCs w:val="22"/>
        </w:rPr>
        <w:t xml:space="preserve">Records showing HRM.8.a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HRM.8.b — The disciplinary and grievance handling mechanism is known to all categories of staff of the organisation.</w:t>
      </w:r>
    </w:p>
    <w:p>
      <w:pPr>
        <w:pStyle w:val="ListParagraph"/>
        <w:numPr>
          <w:ilvl w:val="0"/>
          <w:numId w:val="1"/>
        </w:numPr>
        <w:spacing w:after="60"/>
      </w:pPr>
      <w:r>
        <w:rPr>
          <w:sz w:val="22"/>
          <w:szCs w:val="22"/>
        </w:rPr>
        <w:t xml:space="preserve">Records showing HRM.8.b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HRM.8.b reviewed «quarterly».</w:t>
      </w:r>
    </w:p>
    <w:p>
      <w:pPr>
        <w:pStyle w:val="Heading2"/>
        <w:spacing w:after="100" w:before="220"/>
      </w:pPr>
      <w:r>
        <w:t xml:space="preserve">HRM.8.c — The disciplinary policy and procedure are based on the principles of natural justice.</w:t>
      </w:r>
    </w:p>
    <w:p>
      <w:pPr>
        <w:pStyle w:val="ListParagraph"/>
        <w:numPr>
          <w:ilvl w:val="0"/>
          <w:numId w:val="1"/>
        </w:numPr>
        <w:spacing w:after="60"/>
      </w:pPr>
      <w:r>
        <w:rPr>
          <w:sz w:val="22"/>
          <w:szCs w:val="22"/>
        </w:rPr>
        <w:t xml:space="preserve">Records showing HRM.8.c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HRM.8.c reviewed «quarterly».</w:t>
      </w:r>
    </w:p>
    <w:p>
      <w:pPr>
        <w:pStyle w:val="Heading2"/>
        <w:spacing w:after="100" w:before="220"/>
      </w:pPr>
      <w:r>
        <w:t xml:space="preserve">HRM.8.d — The disciplinary and grievance procedure is in consonance with the prevailing laws.</w:t>
      </w:r>
    </w:p>
    <w:p>
      <w:pPr>
        <w:pStyle w:val="ListParagraph"/>
        <w:numPr>
          <w:ilvl w:val="0"/>
          <w:numId w:val="1"/>
        </w:numPr>
        <w:spacing w:after="60"/>
      </w:pPr>
      <w:r>
        <w:rPr>
          <w:sz w:val="22"/>
          <w:szCs w:val="22"/>
        </w:rPr>
        <w:t xml:space="preserve">Records showing HRM.8.d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HRM.8.d reviewed «quarterly».</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HRM.8.e — There is a provision for appeals in all disciplinary cases.</w:t>
      </w:r>
    </w:p>
    <w:p>
      <w:pPr>
        <w:pStyle w:val="ListParagraph"/>
        <w:numPr>
          <w:ilvl w:val="0"/>
          <w:numId w:val="1"/>
        </w:numPr>
        <w:spacing w:after="60"/>
      </w:pPr>
      <w:r>
        <w:rPr>
          <w:sz w:val="22"/>
          <w:szCs w:val="22"/>
        </w:rPr>
        <w:t xml:space="preserve">Records showing HRM.8.e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HRM.8.e reviewed «quarterly».</w:t>
      </w:r>
    </w:p>
    <w:p>
      <w:pPr>
        <w:pStyle w:val="Heading2"/>
        <w:spacing w:after="100" w:before="220"/>
      </w:pPr>
      <w:r>
        <w:t xml:space="preserve">HRM.8.f — Actions are taken to redress the grievance.</w:t>
      </w:r>
    </w:p>
    <w:p>
      <w:pPr>
        <w:pStyle w:val="ListParagraph"/>
        <w:numPr>
          <w:ilvl w:val="0"/>
          <w:numId w:val="1"/>
        </w:numPr>
        <w:spacing w:after="60"/>
      </w:pPr>
      <w:r>
        <w:rPr>
          <w:sz w:val="22"/>
          <w:szCs w:val="22"/>
        </w:rPr>
        <w:t xml:space="preserve">Records showing HRM.8.f was followed for sampled 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HRM.8.f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«HCO/HRM/POL/08»  |  Controlled document  |  Disciplinary and Grievance Handling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2026-08-21T10:13:12.079Z</dcterms:created>
  <dcterms:modified xsi:type="dcterms:W3CDTF">2026-08-21T10:13:12.080Z</dcterms:modified>
</cp:coreProperties>
</file>

<file path=docProps/custom.xml><?xml version="1.0" encoding="utf-8"?>
<Properties xmlns="http://schemas.openxmlformats.org/officeDocument/2006/custom-properties" xmlns:vt="http://schemas.openxmlformats.org/officeDocument/2006/docPropsVTypes"/>
</file>