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Defining and Approving Clinical Scope of Services</w:t>
      </w:r>
    </w:p>
    <w:p>
      <w:r>
        <w:t>«Hospital Name» — Supports AAC.1.c</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every department at «Hospital Name» defines, documents, and gets approval for its clinical scope of services, so all departments follow the same process and scope statements stay accurate and current. If you're new to this SOP, the short version is: follow the numbered steps below in order — they exist because skipping one of them is exactly how a real gap or a real patient-safety problem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every department at «Hospital Name» defines, documents, and gets approval for its clinical scope of services, so all departments follow the same process and scope statements stay accurate and current.</w:t>
      </w:r>
    </w:p>
    <w:p>
      <w:pPr>
        <w:pStyle w:val="Heading1"/>
      </w:pPr>
      <w:r>
        <w:t>2. Scope</w:t>
      </w:r>
    </w:p>
    <w:p>
      <w:r>
        <w:t>Applies to every clinical and diagnostic department — super-speciality, broad speciality, and diagnostic — whenever a scope statement is first created, changed, or comes up for its periodic review.</w:t>
      </w:r>
    </w:p>
    <w:p>
      <w:pPr>
        <w:pStyle w:val="Heading1"/>
      </w:pPr>
      <w:r>
        <w:t>3. Responsibility</w:t>
      </w:r>
    </w:p>
    <w:p>
      <w:r>
        <w:t xml:space="preserve">Department Head: </w:t>
      </w:r>
      <w:r>
        <w:t>drafts and proposes the department's scope of service, and proposes any change.</w:t>
      </w:r>
    </w:p>
    <w:p>
      <w:r>
        <w:t xml:space="preserve">Quality Coordinator: </w:t>
      </w:r>
      <w:r>
        <w:t>checks the draft against personnel, equipment, and infrastructure actually available before it goes for approval.</w:t>
      </w:r>
    </w:p>
    <w:p>
      <w:r>
        <w:t xml:space="preserve">Medical Superintendent: </w:t>
      </w:r>
      <w:r>
        <w:t>gives final approval and resolves any disagreement between departments over overlapping scope.</w:t>
      </w:r>
    </w:p>
    <w:p>
      <w:pPr>
        <w:pStyle w:val="Heading1"/>
      </w:pPr>
      <w:r>
        <w:t>4. Plain-Language Glossary</w:t>
      </w:r>
    </w:p>
    <w:p>
      <w:r>
        <w:t>If a word below is unfamiliar, this is what it means in this SOP:</w:t>
      </w:r>
    </w:p>
    <w:p>
      <w:pPr>
        <w:pStyle w:val="ListParagraph"/>
      </w:pPr>
      <w:r>
        <w:rPr>
          <w:b/>
        </w:rPr>
        <w:t xml:space="preserve">Quality Coordinator: </w:t>
      </w:r>
      <w:r>
        <w:t>The staff member responsible for checking that a process is actually being followed, not just that a policy for it exists.</w:t>
      </w:r>
    </w:p>
    <w:p>
      <w:pPr>
        <w:pStyle w:val="Heading1"/>
      </w:pPr>
      <w:r>
        <w:t>5. Procedure</w:t>
      </w:r>
    </w:p>
    <w:p>
      <w:pPr>
        <w:pStyle w:val="Heading2"/>
      </w:pPr>
      <w:r>
        <w:t>5.1 Drafting a new or revised scope statement</w:t>
      </w:r>
    </w:p>
    <w:p>
      <w:r>
        <w:rPr>
          <w:b/>
          <w:i/>
        </w:rPr>
        <w:t xml:space="preserve">Why this step matters: </w:t>
      </w:r>
      <w:r>
        <w:rPr>
          <w:i/>
        </w:rPr>
        <w:t>Getting this first step wrong means everything built on top of it — the approval, the training, the records — is built on a shaky foundation.</w:t>
      </w:r>
    </w:p>
    <w:p>
      <w:r>
        <w:t>1. The Department Head lists the specific clinical and diagnostic services the department actually provides — not services it aspires to provide.</w:t>
      </w:r>
    </w:p>
    <w:p>
      <w:r>
        <w:t>2. State whether the department is super-speciality, broad speciality, or diagnostic, matching the categories used in the service directory.</w:t>
      </w:r>
    </w:p>
    <w:p>
      <w:r>
        <w:t>3. List any outsourced service the department relies on, and cross-check it appears in the Outsourced Clinical / Diagnostic Services List (Record 9).</w:t>
      </w:r>
    </w:p>
    <w:p>
      <w:r>
        <w:t>4. Identify any overlap with another department's scope and note how the overlap is handled (e.g., shared protocol, referral between departments).</w:t>
      </w:r>
    </w:p>
    <w:p>
      <w:pPr>
        <w:pStyle w:val="Heading2"/>
      </w:pPr>
      <w:r>
        <w:t>5.2 Verification before approval</w:t>
      </w:r>
    </w:p>
    <w:p>
      <w:r>
        <w:rPr>
          <w:b/>
          <w:i/>
        </w:rPr>
        <w:t xml:space="preserve">Why this step matters: </w:t>
      </w:r>
      <w:r>
        <w:rPr>
          <w:i/>
        </w:rPr>
        <w:t>An approved scope statement that lists a service without the staff or equipment to back it up is a promise to patients the department can't actually keep.</w:t>
      </w:r>
    </w:p>
    <w:p>
      <w:r>
        <w:t>1. The Quality Coordinator confirms every service listed has: qualified personnel on record (per the Personnel Qualification &amp; Verification Record), and the equipment/infrastructure needed to deliver it safely.</w:t>
      </w:r>
    </w:p>
    <w:p>
      <w:r>
        <w:t>2. Any service listed without matching personnel or infrastructure is removed from the draft or flagged to the Department Head for correction before it proceeds.</w:t>
      </w:r>
    </w:p>
    <w:p>
      <w:pPr>
        <w:pStyle w:val="Heading2"/>
      </w:pPr>
      <w:r>
        <w:t>5.3 Approval</w:t>
      </w:r>
    </w:p>
    <w:p>
      <w:r>
        <w:rPr>
          <w:b/>
          <w:i/>
        </w:rPr>
        <w:t xml:space="preserve">Why this step matters: </w:t>
      </w:r>
      <w:r>
        <w:rPr>
          <w:i/>
        </w:rPr>
        <w:t>An unapproved version in use is functionally the same as having no approved standard at all — staff need one clear, current version to follow.</w:t>
      </w:r>
    </w:p>
    <w:p>
      <w:r>
        <w:t>1. The Medical Superintendent reviews and signs the scope statement.</w:t>
      </w:r>
    </w:p>
    <w:p>
      <w:r>
        <w:t>2. The approved statement is recorded in the Clinical Scope Statement record (Record 8) with the approval date.</w:t>
      </w:r>
    </w:p>
    <w:p>
      <w:r>
        <w:t>3. Where the hospital uses departmental brochures, update the brochure to match the approved scope (Record 11).</w:t>
      </w:r>
    </w:p>
    <w:p>
      <w:pPr>
        <w:pStyle w:val="Heading2"/>
      </w:pPr>
      <w:r>
        <w:t>5.4 Review and change</w:t>
      </w:r>
    </w:p>
    <w:p>
      <w:r>
        <w:rPr>
          <w:b/>
          <w:i/>
        </w:rPr>
        <w:t xml:space="preserve">Why this step matters: </w:t>
      </w:r>
      <w:r>
        <w:rPr>
          <w:i/>
        </w:rPr>
        <w:t>A document that's never reviewed drifts out of date without anyone noticing until an assessor points it out.</w:t>
      </w:r>
    </w:p>
    <w:p>
      <w:r>
        <w:t>1. Each department's scope is reviewed at least once a year, and immediately whenever a service is added, withdrawn, or a department's capability materially changes (new equipment, new specialist, loss of a specialist, etc.).</w:t>
      </w:r>
    </w:p>
    <w:p>
      <w:r>
        <w:t>2. Every review or change follows the same drafting and approval steps described above, regardless of how small the change is.</w:t>
      </w:r>
    </w:p>
    <w:p>
      <w:r>
        <w:t>3. Log every review in the Scope Review Record (Record 10), including reviews that conclude no change is needed.</w:t>
      </w:r>
    </w:p>
    <w:p>
      <w:pPr>
        <w:pStyle w:val="Heading1"/>
      </w:pPr>
      <w:r>
        <w:t>6. Records</w:t>
      </w:r>
    </w:p>
    <w:p>
      <w:r>
        <w:t>This SOP does not create a new record. It defines the process that produces and maintains: the Clinical Scope Statement (Record 8), the Outsourced Services List (Record 9), the Scope Review Record (Record 10), and the Department Brochure Log (Record 11) where used.</w:t>
      </w:r>
    </w:p>
    <w:p>
      <w:pPr>
        <w:pStyle w:val="Heading1"/>
      </w:pPr>
      <w:r>
        <w:t>7. Related Documents</w:t>
      </w:r>
    </w:p>
    <w:p>
      <w:pPr>
        <w:pStyle w:val="ListParagraph"/>
      </w:pPr>
      <w:r>
        <w:t>Policy on Defined and Displayed Healthcare Services (HCO/AAC/POL/01) — AAC.1 policy (this SOP supports AAC.1.c)</w:t>
      </w:r>
    </w:p>
    <w:p>
      <w:pPr>
        <w:pStyle w:val="ListParagraph"/>
      </w:pPr>
      <w:r>
        <w:t>AAC.1 Required Records — Records 8, 9, 10, and 11</w:t>
      </w:r>
    </w:p>
    <w:p>
      <w:pPr>
        <w:pStyle w:val="Heading1"/>
      </w:pPr>
      <w:r>
        <w:t>8. Where This SOP's Requirements Come From (Verified Sources)</w:t>
      </w:r>
    </w:p>
    <w:p>
      <w:pPr>
        <w:pStyle w:val="ListParagraph"/>
      </w:pPr>
      <w:hyperlink r:id="rId9">
        <w:r>
          <w:rPr>
            <w:color w:val="0563C1"/>
            <w:u w:val="single"/>
          </w:rPr>
          <w:t>National Accreditation Board for Hospitals and Healthcare Providers. (2025). NABH accreditation standards for hospitals (6th ed.). ISBN 978-81-965264-9-8.</w:t>
        </w:r>
      </w:hyperlink>
    </w:p>
    <w:p>
      <w:pPr>
        <w:pStyle w:val="Heading1"/>
      </w:pPr>
      <w:r>
        <w:t>9. Review</w:t>
      </w:r>
    </w:p>
    <w:p>
      <w:r>
        <w:t>This SOP itself is reviewed annually by the Quality Coordinator, or immediately if a scope-definition inconsistency is found between departments.</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