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Verification of Personnel Qualifications and Registration</w:t>
      </w:r>
    </w:p>
    <w:p>
      <w:r>
        <w:t>«Hospital Name» — Supports AAC.1.b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verifies the qualifications, registration, and licensure of medical, nursing, and paramedical staff before they provide clinical care, and how that verification is re-confirmed on a defined schedule.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verifies the qualifications, registration, and licensure of medical, nursing, and paramedical staff before they provide clinical care, and how that verification is re-confirmed on a defined schedule.</w:t>
      </w:r>
    </w:p>
    <w:p>
      <w:pPr>
        <w:pStyle w:val="Heading1"/>
      </w:pPr>
      <w:r>
        <w:t>2. Scope</w:t>
      </w:r>
    </w:p>
    <w:p>
      <w:r>
        <w:t>This SOP applies to every clinical staff member — doctors, nurses, and paramedical/allied health staff, whether permanent, visiting, contractual, or locum — engaged in any diagnostic or treatment service listed in the hospital's service directory.</w:t>
      </w:r>
    </w:p>
    <w:p>
      <w:pPr>
        <w:pStyle w:val="Heading1"/>
      </w:pPr>
      <w:r>
        <w:t>3. Responsibility</w:t>
      </w:r>
    </w:p>
    <w:p>
      <w:r>
        <w:t xml:space="preserve">HR Manager / HR Department: </w:t>
      </w:r>
      <w:r>
        <w:t>carries out and records primary-source verification for every new hire and every renewal.</w:t>
      </w:r>
    </w:p>
    <w:p>
      <w:r>
        <w:t xml:space="preserve">Department Head: </w:t>
      </w:r>
      <w:r>
        <w:t>confirms verification is complete before assigning clinical duties.</w:t>
      </w:r>
    </w:p>
    <w:p>
      <w:r>
        <w:t xml:space="preserve">Medical Superintendent / Quality Coordinator: </w:t>
      </w:r>
      <w:r>
        <w:t>audits the verification record at least annually and signs off on the audit.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Quality Coordinator: </w:t>
      </w:r>
      <w:r>
        <w:t>The staff member responsible for checking that a process is actually being followed, not just that a policy for it exists.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Before a new staff member is assigned clinical duties</w:t>
      </w:r>
    </w:p>
    <w:p>
      <w:r>
        <w:rPr>
          <w:b/>
          <w:i/>
        </w:rPr>
        <w:t xml:space="preserve">Why this step matters: </w:t>
      </w:r>
      <w:r>
        <w:rPr>
          <w:i/>
        </w:rPr>
        <w:t>An unverified or unqualified person treating a patient is the single clearest failure this standard exists to prevent — it must be caught before, not after, the first patient contact.</w:t>
      </w:r>
    </w:p>
    <w:p>
      <w:r>
        <w:t>1. Collect original or attested copies of all of the following, before the member is assigned any clinical duties:</w:t>
      </w:r>
    </w:p>
    <w:p>
      <w:r>
        <w:t xml:space="preserve">    a. Degree/diploma certificate(s).</w:t>
      </w:r>
    </w:p>
    <w:p>
      <w:r>
        <w:t xml:space="preserve">    b. Internship/residency completion certificate, where applicable.</w:t>
      </w:r>
    </w:p>
    <w:p>
      <w:r>
        <w:t xml:space="preserve">    c. The relevant council registration certificate — state Medical Council, Nursing Council, or Paramedical Council, as applicable.</w:t>
      </w:r>
    </w:p>
    <w:p>
      <w:r>
        <w:t>2. Verify the registration is current and unrestricted by checking the issuing council's official online registry directly — not by relying on the certificate alone. Take a screenshot or printout of the registry result and file it with the verification record.</w:t>
      </w:r>
    </w:p>
    <w:p>
      <w:r>
        <w:t>3. For doctors, confirm the qualification and specialty shown match the role being offered (e.g., a Cardiology consultant post requires a recognised Cardiology qualification, not a general MBBS alone).</w:t>
      </w:r>
    </w:p>
    <w:p>
      <w:r>
        <w:t>4. Contact the issuing institution directly to confirm the degree/diploma is genuine, wherever the hospital's own risk assessment calls for it (for example: unfamiliar institutions, or any document that looks altered or inconsistent).</w:t>
      </w:r>
    </w:p>
    <w:p>
      <w:r>
        <w:t>5. Record the outcome in the Personnel Qualification &amp; Verification Record (Record 5 of the AAC.1 Required Records pack), including the verification date and the name of the person who verified it.</w:t>
      </w:r>
    </w:p>
    <w:p>
      <w:r>
        <w:t>6. Do not assign independent clinical duties until verification is complete and recorded. Where a role must start before verification finishes, obtain written approval from the Medical Superintendent for time-limited supervised practice only.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Pasternak, D. P., &amp; Chen, B. (2016). Primary source verification of health care professionals: A risk reduction strategy for patients and health care organizations. Joint Commission International.</w:t>
        </w:r>
      </w:hyperlink>
    </w:p>
    <w:p>
      <w:pPr>
        <w:pStyle w:val="Heading2"/>
      </w:pPr>
      <w:r>
        <w:t>5.2 Ongoing / renewal verification</w:t>
      </w:r>
    </w:p>
    <w:p>
      <w:r>
        <w:rPr>
          <w:b/>
          <w:i/>
        </w:rPr>
        <w:t xml:space="preserve">Why this step matters: </w:t>
      </w:r>
      <w:r>
        <w:rPr>
          <w:i/>
        </w:rPr>
        <w:t>A registration that lapsed without anyone noticing means a staff member may be treating patients on a credential that's no longer valid.</w:t>
      </w:r>
    </w:p>
    <w:p>
      <w:r>
        <w:t>1. Track each staff member's registration expiry or renewal date in the verification record.</w:t>
      </w:r>
    </w:p>
    <w:p>
      <w:r>
        <w:t>2. Re-verify registration status at least once a year for every clinical staff member, and immediately upon renewal of any registration.</w:t>
      </w:r>
    </w:p>
    <w:p>
      <w:r>
        <w:t>3. If a registration has lapsed or been restricted, suspend the staff member's clinical duties immediately and escalate to the Medical Superintendent the same day.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Pasternak, D. P., &amp; Chen, B. (2016). Primary source verification of health care professionals: A risk reduction strategy for patients and health care organizations. Joint Commission International.</w:t>
        </w:r>
      </w:hyperlink>
    </w:p>
    <w:p>
      <w:pPr>
        <w:pStyle w:val="Heading2"/>
      </w:pPr>
      <w:r>
        <w:t>5.3 Visiting, locum, and contractual staff</w:t>
      </w:r>
    </w:p>
    <w:p>
      <w:r>
        <w:rPr>
          <w:b/>
          <w:i/>
        </w:rPr>
        <w:t xml:space="preserve">Why this step matters: </w:t>
      </w:r>
      <w:r>
        <w:rPr>
          <w:i/>
        </w:rPr>
        <w:t>A short or informal engagement is not a lower-risk one — an unverified locum can see just as many patients as a permanent hire.</w:t>
      </w:r>
    </w:p>
    <w:p>
      <w:r>
        <w:t>1. Apply the same verification steps described above, before the first duty, regardless of engagement length.</w:t>
      </w:r>
    </w:p>
    <w:p>
      <w:r>
        <w:t>2. For engagements under [Hospital to define] days, a documented verbal confirmation with the issuing council, followed by written confirmation within 7 days, is acceptable — full original-document collection may follow rather than precede the first shift only where the Medical Superintendent has given prior written approval.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Pasternak, D. P., &amp; Chen, B. (2016). Primary source verification of health care professionals: A risk reduction strategy for patients and health care organizations. Joint Commission International.</w:t>
        </w:r>
      </w:hyperlink>
    </w:p>
    <w:p>
      <w:pPr>
        <w:pStyle w:val="Heading1"/>
      </w:pPr>
      <w:r>
        <w:t>6. Records</w:t>
      </w:r>
    </w:p>
    <w:p>
      <w:r>
        <w:t>Every verification must be logged in the Personnel Qualification &amp; Verification Record. This SOP does not create a separate log — it defines how that record gets filled in correctly.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Defined and Displayed Healthcare Services (HCO/AAC/POL/01) — AAC.1 policy (this SOP supports AAC.1.b)</w:t>
      </w:r>
    </w:p>
    <w:p>
      <w:pPr>
        <w:pStyle w:val="ListParagraph"/>
      </w:pPr>
      <w:r>
        <w:t>AAC.1 Required Records / Evidence Checklist — Record 5: Personnel Qualification &amp; Verification Record</w:t>
      </w:r>
    </w:p>
    <w:p>
      <w:pPr>
        <w:pStyle w:val="ListParagraph"/>
      </w:pPr>
      <w:r>
        <w:t>Recruitment and credentialing policy (HRM), where a separate hospital-wide credentialing policy exists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r>
        <w:rPr>
          <w:i/>
        </w:rPr>
        <w:t>The Joint Commission. (2025). Comprehensive accreditation manual for hospitals (CAMH) — Human Resources (HR) chapter, credentialing and privileging requirements. Joint Commission Resources. (Exact standard/EP number not independently confirmed from here — verify against the hospital's current CAMH edition before citing in an assessor-facing document.)</w:t>
      </w:r>
    </w:p>
    <w:p>
      <w:pPr>
        <w:pStyle w:val="Heading1"/>
      </w:pPr>
      <w:r>
        <w:t>9. Review</w:t>
      </w:r>
    </w:p>
    <w:p>
      <w:r>
        <w:t>This SOP is reviewed annually by the Quality Coordinator, or immediately if a verification failure or near-miss reveals a gap in the procedure.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ointcommissioninternational.org/-/media/jci/jci-documents/offerings/other-resources/white-papers/risk_reduction_strategy_for_primary_source_verification_jci_2016pdf.pdf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