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Medication Orders Are Written in a Uniform Manner</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MOM/POL/04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Every medication order is written uniformly — authorised personnel, uniform location, legible, dated, timed, signed, and containing all required details — so that the dispensing and administering staff never have to guess.</w:t>
      </w:r>
    </w:p>
    <w:p>
      <w:pPr>
        <w:pStyle w:val="Heading1"/>
        <w:spacing w:after="120" w:before="280"/>
      </w:pPr>
      <w:r>
        <w:t xml:space="preserve">1. Purpose</w:t>
      </w:r>
    </w:p>
    <w:p>
      <w:pPr>
        <w:spacing w:after="140"/>
      </w:pPr>
      <w:r>
        <w:rPr>
          <w:sz w:val="22"/>
          <w:szCs w:val="22"/>
        </w:rPr>
        <w:t xml:space="preserve">This policy describes how «Hospital Name» ensures medication orders are written uniformly: only authorised personnel write orders; orders are in a uniform location in the medical record; orders are legible, dated, timed and signed; and orders contain the required medication details.</w:t>
      </w:r>
    </w:p>
    <w:p>
      <w:pPr>
        <w:spacing w:after="140"/>
      </w:pPr>
      <w:r>
        <w:rPr>
          <w:sz w:val="22"/>
          <w:szCs w:val="22"/>
        </w:rPr>
        <w:t xml:space="preserve">It covers MOM.4.a–d.</w:t>
      </w:r>
    </w:p>
    <w:p>
      <w:pPr>
        <w:pStyle w:val="Heading1"/>
        <w:spacing w:after="120" w:before="280"/>
      </w:pPr>
      <w:r>
        <w:t xml:space="preserve">2. Scope</w:t>
      </w:r>
    </w:p>
    <w:p>
      <w:pPr>
        <w:spacing w:after="140"/>
      </w:pPr>
      <w:r>
        <w:rPr>
          <w:sz w:val="22"/>
          <w:szCs w:val="22"/>
        </w:rPr>
        <w:t xml:space="preserve">This policy applies to treating doctors (prescribers), the Pharmacy In-Charge, nurses, the Medical Superintendent and Quality Coordinator at «Hospital Name».</w:t>
      </w:r>
    </w:p>
    <w:p>
      <w:pPr>
        <w:spacing w:after="140"/>
      </w:pPr>
      <w:r>
        <w:rPr>
          <w:sz w:val="22"/>
          <w:szCs w:val="22"/>
        </w:rPr>
        <w:t xml:space="preserve">It covers MOM.4.a–d: authorised personnel; uniform location with patient identification; legibility, date, time and signature; and required medication details.</w:t>
      </w:r>
    </w:p>
    <w:p>
      <w:pPr>
        <w:pStyle w:val="Heading1"/>
        <w:spacing w:after="120" w:before="280"/>
      </w:pPr>
      <w:r>
        <w:t xml:space="preserve">3. Policy standards</w:t>
      </w:r>
    </w:p>
    <w:p>
      <w:pPr>
        <w:spacing w:after="140"/>
      </w:pPr>
      <w:r>
        <w:rPr>
          <w:sz w:val="22"/>
          <w:szCs w:val="22"/>
        </w:rPr>
        <w:t xml:space="preserve">«Hospital Name» requires that medication orders are written only by authorised personnel, in a uniform location in the medical record, and that every order is legible, dated, timed, signed and contains the name of the medicine, route, strength and frequency.</w:t>
      </w:r>
    </w:p>
    <w:p>
      <w:pPr>
        <w:spacing w:after="140"/>
      </w:pPr>
      <w:r>
        <w:rPr>
          <w:sz w:val="22"/>
          <w:szCs w:val="22"/>
        </w:rPr>
        <w:t xml:space="preserve">An illegible, unsigned or incomplete medication order is not dispensed; it is returned to the prescriber.</w:t>
      </w:r>
    </w:p>
    <w:p>
      <w:pPr>
        <w:pStyle w:val="Heading1"/>
        <w:spacing w:after="120" w:before="280"/>
      </w:pPr>
      <w:r>
        <w:t xml:space="preserve">4. Non-negotiable rules</w:t>
      </w:r>
    </w:p>
    <w:p>
      <w:pPr>
        <w:spacing w:after="140"/>
      </w:pPr>
      <w:r>
        <w:rPr>
          <w:sz w:val="22"/>
          <w:szCs w:val="22"/>
        </w:rPr>
        <w:t xml:space="preserve">The following rules are non-negotiable.</w:t>
      </w:r>
    </w:p>
    <w:p>
      <w:pPr>
        <w:spacing w:after="80"/>
      </w:pPr>
      <w:r>
        <w:rPr>
          <w:sz w:val="22"/>
          <w:szCs w:val="22"/>
        </w:rPr>
        <w:t xml:space="preserve">1. Only personnel authorised by «Hospital Name» write medication orders. The list of authorised personnel is maintained by the «Medical Superintendent».</w:t>
      </w:r>
    </w:p>
    <w:p>
      <w:pPr>
        <w:spacing w:after="80"/>
      </w:pPr>
      <w:r>
        <w:rPr>
          <w:sz w:val="22"/>
          <w:szCs w:val="22"/>
        </w:rPr>
        <w:t xml:space="preserve">2. Medication orders are written in the designated section of the medical record, not on loose paper or verbal instruction alone.</w:t>
      </w:r>
    </w:p>
    <w:p>
      <w:pPr>
        <w:spacing w:after="80"/>
      </w:pPr>
      <w:r>
        <w:rPr>
          <w:sz w:val="22"/>
          <w:szCs w:val="22"/>
        </w:rPr>
        <w:t xml:space="preserve">3. Every medication order includes the patient's name and unique identification number.</w:t>
      </w:r>
    </w:p>
    <w:p>
      <w:pPr>
        <w:spacing w:after="80"/>
      </w:pPr>
      <w:r>
        <w:rPr>
          <w:sz w:val="22"/>
          <w:szCs w:val="22"/>
        </w:rPr>
        <w:t xml:space="preserve">4. Every medication order is legible, dated, timed and signed by the prescriber.</w:t>
      </w:r>
    </w:p>
    <w:p>
      <w:pPr>
        <w:spacing w:after="80"/>
      </w:pPr>
      <w:r>
        <w:rPr>
          <w:sz w:val="22"/>
          <w:szCs w:val="22"/>
        </w:rPr>
        <w:t xml:space="preserve">5. Every medication order includes: name of the medicine, route of administration, strength to be administered, and frequency or time of administration.</w:t>
      </w:r>
    </w:p>
    <w:p>
      <w:pPr>
        <w:spacing w:after="80"/>
      </w:pPr>
      <w:r>
        <w:rPr>
          <w:sz w:val="22"/>
          <w:szCs w:val="22"/>
        </w:rPr>
        <w:t xml:space="preserve">6. An illegible, unsigned, or incomplete medication order is not dispensed. The pharmacist or nurse returns it to the prescriber for correction.</w:t>
      </w:r>
    </w:p>
    <w:p>
      <w:pPr>
        <w:spacing w:after="140"/>
      </w:pPr>
      <w:r>
        <w:rPr>
          <w:sz w:val="22"/>
          <w:szCs w:val="22"/>
        </w:rPr>
        <w:t xml:space="preserve">Staff who see a non-compliant order do not dispense against it. They return it to the prescriber and report to the «Pharmacy In-Charge».</w:t>
      </w:r>
    </w:p>
    <w:p>
      <w:pPr>
        <w:pStyle w:val="Heading1"/>
        <w:spacing w:after="120" w:before="280"/>
      </w:pPr>
      <w:r>
        <w:t xml:space="preserve">5. What we do</w:t>
      </w:r>
    </w:p>
    <w:p>
      <w:pPr>
        <w:pStyle w:val="Heading2"/>
        <w:spacing w:after="100" w:before="220"/>
      </w:pPr>
      <w:r>
        <w:t xml:space="preserve">5.1 Authorised personnel</w:t>
      </w:r>
    </w:p>
    <w:p>
      <w:pPr>
        <w:spacing w:after="140"/>
      </w:pPr>
      <w:r>
        <w:rPr>
          <w:sz w:val="22"/>
          <w:szCs w:val="22"/>
        </w:rPr>
        <w:t xml:space="preserve">«Hospital Name» ensures that only authorised personnel write medication orders.</w:t>
      </w:r>
    </w:p>
    <w:p>
      <w:pPr>
        <w:spacing w:after="140"/>
      </w:pPr>
      <w:r>
        <w:rPr>
          <w:sz w:val="22"/>
          <w:szCs w:val="22"/>
        </w:rPr>
        <w:t xml:space="preserve">The «Medical Superintendent» maintains a list of personnel authorised to write medication orders. The list includes name, designation, registration number and specimen signature. The list is available at the pharmacy and at each nursing station.</w:t>
      </w:r>
    </w:p>
    <w:p>
      <w:pPr>
        <w:spacing w:after="140"/>
      </w:pPr>
      <w:r>
        <w:rPr>
          <w:sz w:val="22"/>
          <w:szCs w:val="22"/>
        </w:rPr>
        <w:t xml:space="preserve">Personnel not on the list are not permitted to write medication orders. A verbal order received from an authorised prescriber is transcribed under MOM.3.e.</w:t>
      </w:r>
    </w:p>
    <w:p>
      <w:pPr>
        <w:pStyle w:val="Heading2"/>
        <w:spacing w:after="100" w:before="220"/>
      </w:pPr>
      <w:r>
        <w:t xml:space="preserve">5.2 Uniform location and patient identification</w:t>
      </w:r>
    </w:p>
    <w:p>
      <w:pPr>
        <w:spacing w:after="140"/>
      </w:pPr>
      <w:r>
        <w:rPr>
          <w:sz w:val="22"/>
          <w:szCs w:val="22"/>
        </w:rPr>
        <w:t xml:space="preserve">Medication orders are written in a uniform location in the medical records, which also reflects the patient's name and unique identification number.</w:t>
      </w:r>
    </w:p>
    <w:p>
      <w:pPr>
        <w:spacing w:after="140"/>
      </w:pPr>
      <w:r>
        <w:rPr>
          <w:sz w:val="22"/>
          <w:szCs w:val="22"/>
        </w:rPr>
        <w:t xml:space="preserve">The designated location is the «medication order sheet in the in-patient file and the prescription pad for out-patients». Every page of the medication order section carries the patient's name and unique identification number (pre-printed or hand-written at the top).</w:t>
      </w:r>
    </w:p>
    <w:p>
      <w:pPr>
        <w:spacing w:after="140"/>
      </w:pPr>
      <w:r>
        <w:rPr>
          <w:sz w:val="22"/>
          <w:szCs w:val="22"/>
        </w:rPr>
        <w:t xml:space="preserve">Orders written outside the designated location are invalid for dispensing and must be re-written in the correct place.</w:t>
      </w:r>
    </w:p>
    <w:p>
      <w:pPr>
        <w:pStyle w:val="Heading2"/>
        <w:spacing w:after="100" w:before="220"/>
      </w:pPr>
      <w:r>
        <w:t xml:space="preserve">5.3 Legibility, date, time and signature</w:t>
      </w:r>
    </w:p>
    <w:p>
      <w:pPr>
        <w:spacing w:after="140"/>
      </w:pPr>
      <w:r>
        <w:rPr>
          <w:sz w:val="22"/>
          <w:szCs w:val="22"/>
        </w:rPr>
        <w:t xml:space="preserve">Medication orders are legible, dated, timed and signed.</w:t>
      </w:r>
    </w:p>
    <w:p>
      <w:pPr>
        <w:spacing w:after="140"/>
      </w:pPr>
      <w:r>
        <w:rPr>
          <w:sz w:val="22"/>
          <w:szCs w:val="22"/>
        </w:rPr>
        <w:t xml:space="preserve">Every order is written in «block capitals or clearly legible handwriting». The date (DD/MM/YYYY), time (24-hour clock) and prescriber's signature appear on every order line.</w:t>
      </w:r>
    </w:p>
    <w:p>
      <w:pPr>
        <w:spacing w:after="140"/>
      </w:pPr>
      <w:r>
        <w:rPr>
          <w:sz w:val="22"/>
          <w:szCs w:val="22"/>
        </w:rPr>
        <w:t xml:space="preserve">A pharmacist or nurse who cannot read an order does not guess. The order is returned to the prescriber for clarification before dispensing or administration.</w:t>
      </w:r>
    </w:p>
    <w:p>
      <w:pPr>
        <w:pStyle w:val="Heading2"/>
        <w:spacing w:after="100" w:before="220"/>
      </w:pPr>
      <w:r>
        <w:t xml:space="preserve">5.4 Required medication details</w:t>
      </w:r>
    </w:p>
    <w:p>
      <w:pPr>
        <w:spacing w:after="140"/>
      </w:pPr>
      <w:r>
        <w:rPr>
          <w:sz w:val="22"/>
          <w:szCs w:val="22"/>
        </w:rPr>
        <w:t xml:space="preserve">Medication orders contain the name of the medicine, route of administration, strength to be administered and frequency or time of administration.</w:t>
      </w:r>
    </w:p>
    <w:p>
      <w:pPr>
        <w:spacing w:after="140"/>
      </w:pPr>
      <w:r>
        <w:rPr>
          <w:sz w:val="22"/>
          <w:szCs w:val="22"/>
        </w:rPr>
        <w:t xml:space="preserve">Abbreviations for route and frequency follow the «approved abbreviation list maintained by the Pharmacy In-Charge». Unapproved or ambiguous abbreviations are flagged and the order is returned.</w:t>
      </w:r>
    </w:p>
    <w:p>
      <w:pPr>
        <w:spacing w:after="140"/>
      </w:pPr>
      <w:r>
        <w:rPr>
          <w:sz w:val="22"/>
          <w:szCs w:val="22"/>
        </w:rPr>
        <w:t xml:space="preserve">Where additional details are clinically necessary (duration, dilution, infusion rate), the prescriber adds them. The four mandatory elements (name, route, strength, frequency/time) are non-negotiable.</w:t>
      </w:r>
    </w:p>
    <w:p>
      <w:pPr>
        <w:pStyle w:val="Heading1"/>
        <w:spacing w:after="120" w:before="280"/>
      </w:pPr>
      <w:r>
        <w:t xml:space="preserve">6. Stop-work authority</w:t>
      </w:r>
    </w:p>
    <w:p>
      <w:pPr>
        <w:spacing w:after="140"/>
      </w:pPr>
      <w:r>
        <w:rPr>
          <w:sz w:val="22"/>
          <w:szCs w:val="22"/>
        </w:rPr>
        <w:t xml:space="preserve">Any pharmacist, nurse or other staff member who receives a medication order that is illegible, unsigned, incomplete, or written by unauthorised personnel:</w:t>
      </w:r>
    </w:p>
    <w:p>
      <w:pPr>
        <w:spacing w:after="80"/>
      </w:pPr>
      <w:r>
        <w:rPr>
          <w:sz w:val="22"/>
          <w:szCs w:val="22"/>
        </w:rPr>
        <w:t xml:space="preserve">1. Does not dispense or administer the medication.</w:t>
      </w:r>
    </w:p>
    <w:p>
      <w:pPr>
        <w:spacing w:after="80"/>
      </w:pPr>
      <w:r>
        <w:rPr>
          <w:sz w:val="22"/>
          <w:szCs w:val="22"/>
        </w:rPr>
        <w:t xml:space="preserve">2. Returns the order to the prescriber for correction or re-writing.</w:t>
      </w:r>
    </w:p>
    <w:p>
      <w:pPr>
        <w:spacing w:after="80"/>
      </w:pPr>
      <w:r>
        <w:rPr>
          <w:sz w:val="22"/>
          <w:szCs w:val="22"/>
        </w:rPr>
        <w:t xml:space="preserve">3. Documents the return in the «returned-order log» at the pharmacy or nursing station.</w:t>
      </w:r>
    </w:p>
    <w:p>
      <w:pPr>
        <w:spacing w:after="80"/>
      </w:pPr>
      <w:r>
        <w:rPr>
          <w:sz w:val="22"/>
          <w:szCs w:val="22"/>
        </w:rPr>
        <w:t xml:space="preserve">4. Reports to the Pharmacy In-Charge if the pattern recurs.</w:t>
      </w:r>
    </w:p>
    <w:p>
      <w:pPr>
        <w:spacing w:after="140"/>
      </w:pPr>
      <w:r>
        <w:rPr>
          <w:sz w:val="22"/>
          <w:szCs w:val="22"/>
        </w:rPr>
        <w:t xml:space="preserve">No approval is needed to return a non-compliant order. Patient safety overrides convenience.</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Maintains the authorised-personnel list; accountable for order-writing standards.</w:t>
      </w:r>
    </w:p>
    <w:p>
      <w:pPr>
        <w:pStyle w:val="ListParagraph"/>
        <w:numPr>
          <w:ilvl w:val="0"/>
          <w:numId w:val="1"/>
        </w:numPr>
        <w:spacing w:after="60"/>
      </w:pPr>
      <w:r>
        <w:rPr>
          <w:sz w:val="22"/>
          <w:szCs w:val="22"/>
        </w:rPr>
        <w:t xml:space="preserve">Treating doctors (prescribers)</w:t>
      </w:r>
    </w:p>
    <w:p>
      <w:pPr>
        <w:pStyle w:val="ListParagraph"/>
        <w:numPr>
          <w:ilvl w:val="0"/>
          <w:numId w:val="1"/>
        </w:numPr>
        <w:spacing w:after="60"/>
      </w:pPr>
      <w:r>
        <w:rPr>
          <w:sz w:val="22"/>
          <w:szCs w:val="22"/>
        </w:rPr>
        <w:t xml:space="preserve">Write legible, complete, dated, timed and signed medication orders in the designated location.</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Verifies order completeness at dispensing; maintains the approved abbreviation list; tracks returned orders.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Verify order completeness before administration; return non-compliant orders to prescriber.</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8).</w:t>
      </w:r>
    </w:p>
    <w:p>
      <w:pPr>
        <w:pStyle w:val="ListParagraph"/>
        <w:numPr>
          <w:ilvl w:val="0"/>
          <w:numId w:val="1"/>
        </w:numPr>
        <w:spacing w:after="60"/>
      </w:pPr>
      <w:r>
        <w:rPr>
          <w:sz w:val="22"/>
          <w:szCs w:val="22"/>
        </w:rPr>
        <w:t xml:space="preserve">Tracks CAPA when order-writing defects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looks at medication orders in medical records.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medication orders checked for authorised personnel, uniform location, patient identification, legibility, date, time, signature, and all four required elements.</w:t>
      </w:r>
    </w:p>
    <w:p>
      <w:pPr>
        <w:pStyle w:val="ListParagraph"/>
        <w:numPr>
          <w:ilvl w:val="0"/>
          <w:numId w:val="1"/>
        </w:numPr>
        <w:spacing w:after="60"/>
      </w:pPr>
      <w:r>
        <w:rPr>
          <w:sz w:val="22"/>
          <w:szCs w:val="22"/>
        </w:rPr>
        <w:t xml:space="preserve">Returned-order log reviewed for patterns.</w:t>
      </w:r>
    </w:p>
    <w:p>
      <w:pPr>
        <w:pStyle w:val="ListParagraph"/>
        <w:numPr>
          <w:ilvl w:val="0"/>
          <w:numId w:val="1"/>
        </w:numPr>
        <w:spacing w:after="60"/>
      </w:pPr>
      <w:r>
        <w:rPr>
          <w:sz w:val="22"/>
          <w:szCs w:val="22"/>
        </w:rPr>
        <w:t xml:space="preserve">Authorised-personnel list currency.</w:t>
      </w:r>
    </w:p>
    <w:p>
      <w:pPr>
        <w:pStyle w:val="ListParagraph"/>
        <w:numPr>
          <w:ilvl w:val="0"/>
          <w:numId w:val="1"/>
        </w:numPr>
        <w:spacing w:after="60"/>
      </w:pPr>
      <w:r>
        <w:rPr>
          <w:sz w:val="22"/>
          <w:szCs w:val="22"/>
        </w:rPr>
        <w:t xml:space="preserve">Approved-abbreviation list compliance.</w:t>
      </w:r>
    </w:p>
    <w:p>
      <w:pPr>
        <w:spacing w:after="140"/>
      </w:pPr>
      <w:r>
        <w:rPr>
          <w:sz w:val="22"/>
          <w:szCs w:val="22"/>
        </w:rPr>
        <w:t>Root-cause analysis is required when the same order-writing defect recurs; the organisation's defined recurrence threshold applies, as documented in the hospital's Root Cause Analysis procedure.</w:t>
      </w:r>
    </w:p>
    <w:p>
      <w:pPr>
        <w:spacing w:after="140"/>
      </w:pPr>
      <w:r>
        <w:rPr>
          <w:sz w:val="22"/>
          <w:szCs w:val="22"/>
        </w:rPr>
        <w:t xml:space="preserve">This policy is reviewed «annually», and sooner when MOM.3 or MOM.5 is revised.</w:t>
      </w:r>
    </w:p>
    <w:p>
      <w:pPr>
        <w:pStyle w:val="Heading1"/>
        <w:spacing w:after="120" w:before="280"/>
      </w:pPr>
      <w:r>
        <w:t xml:space="preserve">9. Training and staff acknowledgement</w:t>
      </w:r>
    </w:p>
    <w:p>
      <w:pPr>
        <w:spacing w:after="140"/>
      </w:pPr>
      <w:r>
        <w:rPr>
          <w:sz w:val="22"/>
          <w:szCs w:val="22"/>
        </w:rPr>
        <w:t xml:space="preserve">All prescribers, pharmacy staff and nursing staff are trained on this policy at induction and «once a year» after that. Training covers uniform order writing, the four mandatory elements, and the return procedure for non-compliant orders.</w:t>
      </w:r>
    </w:p>
    <w:p>
      <w:pPr>
        <w:spacing w:after="140"/>
      </w:pPr>
      <w:r>
        <w:rPr>
          <w:sz w:val="22"/>
          <w:szCs w:val="22"/>
        </w:rPr>
        <w:t xml:space="preserve">Staff acknowledgement</w:t>
      </w:r>
    </w:p>
    <w:p>
      <w:pPr>
        <w:spacing w:after="140"/>
      </w:pPr>
      <w:r>
        <w:rPr>
          <w:sz w:val="22"/>
          <w:szCs w:val="22"/>
        </w:rPr>
        <w:t xml:space="preserve">I have read this Medication Orders Are Written in a Uniform Manner policy of «Hospital Name». I will write complete orders and will not dispense or administer against illegible or incomplete orders.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Pharmacy In-Charge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10. Distribution</w:t>
      </w:r>
    </w:p>
    <w:p>
      <w:pPr>
        <w:spacing w:after="140"/>
      </w:pPr>
      <w:r>
        <w:rPr>
          <w:sz w:val="22"/>
          <w:szCs w:val="22"/>
        </w:rPr>
        <w:t xml:space="preserve">Official master copy: office of the Medical Superintendent, «Hospital Name», with the Pharmacy In-Charge and the Quality Coordinator.</w:t>
      </w:r>
    </w:p>
    <w:p>
      <w:pPr>
        <w:spacing w:after="140"/>
      </w:pPr>
      <w:r>
        <w:rPr>
          <w:sz w:val="22"/>
          <w:szCs w:val="22"/>
        </w:rPr>
        <w:t xml:space="preserve">Copies issued to: pharmacy; every in-patient ward; out-patient clinics; emergency room; nursing administration.</w:t>
      </w:r>
    </w:p>
    <w:p>
      <w:pPr>
        <w:spacing w:after="140"/>
      </w:pPr>
      <w:r>
        <w:rPr>
          <w:sz w:val="22"/>
          <w:szCs w:val="22"/>
        </w:rPr>
        <w:t xml:space="preserve">The current version is available to all staff at the «pharmacy counter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11.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MOM</w:t>
            </w:r>
          </w:p>
        </w:tc>
        <w:tc>
          <w:tcPr>
            <w:tcW w:type="pct" w:w="22%"/>
            <w:tcBorders>
              <w:top w:val="single" w:color="999999" w:sz="4"/>
              <w:left w:val="single" w:color="999999" w:sz="4"/>
              <w:bottom w:val="single" w:color="999999" w:sz="4"/>
              <w:right w:val="single" w:color="999999" w:sz="4"/>
            </w:tcBorders>
            <w:shd w:fill="E8E8E8" w:val="clear"/>
          </w:tcPr>
          <w:p>
            <w:r>
              <w:rPr>
                <w:b w:val="0"/>
              </w:rPr>
              <w:t>Management of Medication (NABH SHCO chapter 7)</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12. Traceability to NABH SHCO 3rd Edition MOM.4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MOM.4.a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ensures that only authorised personnel write orders.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1; 5.1 Authorised personnel</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(maintain list); prescribers (write orders)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MOM.4.b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orders are written in a uniform location in the medical records, which also reflects the patient's name and unique identification number.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items 2–3; 5.2 Uniform location and patient identification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Prescribers (write in designated section); nursing staff (verify)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MOM.4.c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orders are legible, dated, timed and signed.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items 4–6; 5.3 Legibility, date, time and signature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Prescribers (write legibly, date, time, sign); pharmacy and nurses (verify)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MOM.4.d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orders contain the name of the medicine, route of administration, strength to be administered and frequency/time of administration.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5; 5.4 Required medication details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Prescribers (include all elements); Pharmacy In-Charge (verify and maintain abbreviation list)</w:t>
            </w:r>
          </w:p>
        </w:tc>
      </w:tr>
    </w:tbl>
    <w:p>
      <w:pPr>
        <w:pStyle w:val="Heading1"/>
        <w:spacing w:after="120" w:before="280"/>
      </w:pPr>
      <w:r>
        <w:t>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MOM.4.a — The organisation ensures that only authorised personnel write orders.</w:t>
      </w:r>
    </w:p>
    <w:p>
      <w:pPr>
        <w:pStyle w:val="ListParagraph"/>
        <w:numPr>
          <w:ilvl w:val="0"/>
          <w:numId w:val="1"/>
        </w:numPr>
        <w:spacing w:after="60"/>
      </w:pPr>
      <w:r>
        <w:rPr>
          <w:sz w:val="22"/>
          <w:szCs w:val="22"/>
        </w:rPr>
        <w:t xml:space="preserve">Authorised-personnel list with name, designation, registration number and specimen signature.</w:t>
      </w:r>
    </w:p>
    <w:p>
      <w:pPr>
        <w:pStyle w:val="ListParagraph"/>
        <w:numPr>
          <w:ilvl w:val="0"/>
          <w:numId w:val="1"/>
        </w:numPr>
        <w:spacing w:after="60"/>
      </w:pPr>
      <w:r>
        <w:rPr>
          <w:sz w:val="22"/>
          <w:szCs w:val="22"/>
        </w:rPr>
        <w:t xml:space="preserve">Evidence the list is available at the pharmacy and nursing stations.</w:t>
      </w:r>
    </w:p>
    <w:p>
      <w:pPr>
        <w:pStyle w:val="ListParagraph"/>
        <w:numPr>
          <w:ilvl w:val="0"/>
          <w:numId w:val="1"/>
        </w:numPr>
        <w:spacing w:after="60"/>
      </w:pPr>
      <w:r>
        <w:rPr>
          <w:sz w:val="22"/>
          <w:szCs w:val="22"/>
        </w:rPr>
        <w:t xml:space="preserve">Audit sample confirming orders are by authorised personnel only.</w:t>
      </w:r>
    </w:p>
    <w:p>
      <w:pPr>
        <w:pStyle w:val="Heading2"/>
        <w:spacing w:after="100" w:before="220"/>
      </w:pPr>
      <w:r>
        <w:t xml:space="preserve">MOM.4.b — Medication orders are written in a uniform location in the medical records, which also reflects the patient's name and unique identification number.</w:t>
      </w:r>
    </w:p>
    <w:p>
      <w:pPr>
        <w:pStyle w:val="ListParagraph"/>
        <w:numPr>
          <w:ilvl w:val="0"/>
          <w:numId w:val="1"/>
        </w:numPr>
        <w:spacing w:after="60"/>
      </w:pPr>
      <w:r>
        <w:rPr>
          <w:sz w:val="22"/>
          <w:szCs w:val="22"/>
        </w:rPr>
        <w:t xml:space="preserve">Defined designation of the medication order section in the medical record.</w:t>
      </w:r>
    </w:p>
    <w:p>
      <w:pPr>
        <w:pStyle w:val="ListParagraph"/>
        <w:numPr>
          <w:ilvl w:val="0"/>
          <w:numId w:val="1"/>
        </w:numPr>
        <w:spacing w:after="60"/>
      </w:pPr>
      <w:r>
        <w:rPr>
          <w:sz w:val="22"/>
          <w:szCs w:val="22"/>
        </w:rPr>
        <w:t xml:space="preserve">Sample medical records showing orders in the uniform location with patient name and ID.</w:t>
      </w:r>
    </w:p>
    <w:p>
      <w:pPr>
        <w:pStyle w:val="ListParagraph"/>
        <w:numPr>
          <w:ilvl w:val="0"/>
          <w:numId w:val="1"/>
        </w:numPr>
        <w:spacing w:after="60"/>
      </w:pPr>
      <w:r>
        <w:rPr>
          <w:sz w:val="22"/>
          <w:szCs w:val="22"/>
        </w:rPr>
        <w:t xml:space="preserve">Returned-order records for orders written outside the designated location.</w:t>
      </w:r>
    </w:p>
    <w:p>
      <w:pPr>
        <w:pStyle w:val="Heading2"/>
        <w:spacing w:after="100" w:before="220"/>
      </w:pPr>
      <w:r>
        <w:t xml:space="preserve">MOM.4.c — Medication orders are legible, dated, timed and signed.</w:t>
      </w:r>
    </w:p>
    <w:p>
      <w:pPr>
        <w:pStyle w:val="ListParagraph"/>
        <w:numPr>
          <w:ilvl w:val="0"/>
          <w:numId w:val="1"/>
        </w:numPr>
        <w:spacing w:after="60"/>
      </w:pPr>
      <w:r>
        <w:rPr>
          <w:sz w:val="22"/>
          <w:szCs w:val="22"/>
        </w:rPr>
        <w:t xml:space="preserve">Sample medication orders showing legible writing, date (DD/MM/YYYY), time (24-hour) and signature.</w:t>
      </w:r>
    </w:p>
    <w:p>
      <w:pPr>
        <w:pStyle w:val="ListParagraph"/>
        <w:numPr>
          <w:ilvl w:val="0"/>
          <w:numId w:val="1"/>
        </w:numPr>
        <w:spacing w:after="60"/>
      </w:pPr>
      <w:r>
        <w:rPr>
          <w:sz w:val="22"/>
          <w:szCs w:val="22"/>
        </w:rPr>
        <w:t xml:space="preserve">Returned-order log entries for illegible or unsigned orders.</w:t>
      </w:r>
    </w:p>
    <w:p>
      <w:pPr>
        <w:pStyle w:val="ListParagraph"/>
        <w:numPr>
          <w:ilvl w:val="0"/>
          <w:numId w:val="1"/>
        </w:numPr>
        <w:spacing w:after="60"/>
      </w:pPr>
      <w:r>
        <w:rPr>
          <w:sz w:val="22"/>
          <w:szCs w:val="22"/>
        </w:rPr>
        <w:t xml:space="preserve">Quarterly audit sample results.</w:t>
      </w:r>
    </w:p>
    <w:p>
      <w:pPr>
        <w:pStyle w:val="Heading2"/>
        <w:spacing w:after="100" w:before="220"/>
      </w:pPr>
      <w:r>
        <w:t xml:space="preserve">MOM.4.d — Medication orders contain the name of the medicine, route of administration, strength to be administered and frequency/time of administration.</w:t>
      </w:r>
    </w:p>
    <w:p>
      <w:pPr>
        <w:pStyle w:val="ListParagraph"/>
        <w:numPr>
          <w:ilvl w:val="0"/>
          <w:numId w:val="1"/>
        </w:numPr>
        <w:spacing w:after="60"/>
      </w:pPr>
      <w:r>
        <w:rPr>
          <w:sz w:val="22"/>
          <w:szCs w:val="22"/>
        </w:rPr>
        <w:t xml:space="preserve">Sample medication orders showing all four mandatory elements.</w:t>
      </w:r>
    </w:p>
    <w:p>
      <w:pPr>
        <w:pStyle w:val="ListParagraph"/>
        <w:numPr>
          <w:ilvl w:val="0"/>
          <w:numId w:val="1"/>
        </w:numPr>
        <w:spacing w:after="60"/>
      </w:pPr>
      <w:r>
        <w:rPr>
          <w:sz w:val="22"/>
          <w:szCs w:val="22"/>
        </w:rPr>
        <w:t xml:space="preserve">Approved abbreviation list maintained by the pharmacy.</w:t>
      </w:r>
    </w:p>
    <w:p>
      <w:pPr>
        <w:pStyle w:val="ListParagraph"/>
        <w:numPr>
          <w:ilvl w:val="0"/>
          <w:numId w:val="1"/>
        </w:numPr>
        <w:spacing w:after="60"/>
      </w:pPr>
      <w:r>
        <w:rPr>
          <w:sz w:val="22"/>
          <w:szCs w:val="22"/>
        </w:rPr>
        <w:t xml:space="preserve">Returned-order log entries for incomplete orders.</w:t>
      </w:r>
    </w:p>
    <w:p>
      <w:pPr>
        <w:pStyle w:val="Heading1"/>
        <w:spacing w:after="120" w:before="280"/>
      </w:pPr>
      <w:r>
        <w:t>14.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Management of Medication chapter, standard MOM.4.</w:t>
      </w:r>
    </w:p>
    <w:p>
      <w:pPr>
        <w:pStyle w:val="ListParagraph"/>
        <w:numPr>
          <w:ilvl w:val="0"/>
          <w:numId w:val="1"/>
        </w:numPr>
        <w:spacing w:after="60"/>
      </w:pPr>
      <w:r>
        <w:rPr>
          <w:sz w:val="22"/>
          <w:szCs w:val="22"/>
        </w:rPr>
        <w:t xml:space="preserve">Drugs and Cosmetics Act, 1940 and the Drugs and Cosmetics Rules, 1945 — prescription requirements.</w:t>
      </w:r>
    </w:p>
    <w:p>
      <w:pPr>
        <w:pStyle w:val="ListParagraph"/>
        <w:numPr>
          <w:ilvl w:val="0"/>
          <w:numId w:val="1"/>
        </w:numPr>
        <w:spacing w:after="60"/>
      </w:pPr>
      <w:r>
        <w:rPr>
          <w:sz w:val="22"/>
          <w:szCs w:val="22"/>
        </w:rPr>
        <w:t xml:space="preserve">Internal documents of «Hospital Name»: authorised-personnel list; approved abbreviation list; medication order sheet template; returned-order log.</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Drugs and Cosmetics Act, 1940 and the Drugs and Cosmetics Rules, 1945, insofar as medication orders meet legal prescription requirements.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MOM/POL/04  |  Controlled document  |  Policy on Medication Orders Are Written in a Uniform Manner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2026-08-19T10:19:00.060Z</dcterms:created>
  <dcterms:modified xsi:type="dcterms:W3CDTF">2026-08-19T10:19:00.060Z</dcterms:modified>
</cp:coreProperties>
</file>

<file path=docProps/custom.xml><?xml version="1.0" encoding="utf-8"?>
<Properties xmlns="http://schemas.openxmlformats.org/officeDocument/2006/custom-properties" xmlns:vt="http://schemas.openxmlformats.org/officeDocument/2006/docPropsVTypes"/>
</file>