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Feedback and Complaint Redressal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«PRE/POL/06»  |  Controlled document  |  Policy on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