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Medical and Support-Service Equipment Programme</w:t>
      </w:r>
    </w:p>
    <w:p>
      <w:r>
        <w:t>«Hospital Name» — SOP-FMS.3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SOP-FMS.3</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tells biomedical, engineering, clinical and quality staff, in one place, how this hospital plans, inventories, maintains, calibrates, staffs, monitors for recalls, and tracks downtime of every piece of medical and support-service equipment it runs. If you operate a device, maintain one, sign off a maintenance job card, or hold the inventory, this SOP is for you.</w:t>
            </w:r>
          </w:p>
        </w:tc>
      </w:tr>
    </w:tbl>
    <w:p/>
    <w:tbl>
      <w:tblPr>
        <w:tblStyle w:val="TableGrid"/>
        <w:tblW w:type="auto" w:w="0"/>
        <w:tblLook w:firstColumn="1" w:firstRow="1" w:lastColumn="0" w:lastRow="0" w:noHBand="0" w:noVBand="1" w:val="04A0"/>
      </w:tblPr>
      <w:tblGrid>
        <w:gridCol w:w="8640"/>
      </w:tblGrid>
      <w:tr>
        <w:tc>
          <w:tcPr>
            <w:tcW w:type="dxa" w:w="8640"/>
          </w:tcPr>
          <w:p>
            <w:r>
              <w:t>A ward nurse reports an infusion pump alarming erratically at 11pm. This SOP is what tells them which log to report it in, who attends, whether a loaner is available while it's down, and that the downtime clock runs from the report, not from when the engineer happens to arrive.</w:t>
            </w:r>
          </w:p>
        </w:tc>
      </w:tr>
    </w:tbl>
    <w:p/>
    <w:tbl>
      <w:tblPr>
        <w:tblStyle w:val="TableGrid"/>
        <w:tblW w:type="auto" w:w="0"/>
        <w:tblLook w:firstColumn="1" w:firstRow="1" w:lastColumn="0" w:lastRow="0" w:noHBand="0" w:noVBand="1" w:val="04A0"/>
      </w:tblPr>
      <w:tblGrid>
        <w:gridCol w:w="8640"/>
      </w:tblGrid>
      <w:tr>
        <w:tc>
          <w:tcPr>
            <w:tcW w:type="dxa" w:w="8640"/>
          </w:tcPr>
          <w:p>
            <w:r>
              <w:t>We do this because a device that fails silently, or sits broken while nobody's clock is running, puts the next patient who needs it at risk. Planning, inventorying, maintaining and tracking every piece of equipment is what makes sure the device works when someone actually needs it.</w:t>
            </w:r>
          </w:p>
        </w:tc>
      </w:tr>
    </w:tbl>
    <w:p/>
    <w:p>
      <w:r>
        <w:t>To define how «Hospital Name» plans, inventories, maintains, calibrates, staffs, and monitors recalls and downtime for every piece of medical and support-service equipment it runs, matched to the services it actually offers and its strategic plan.</w:t>
      </w:r>
    </w:p>
    <w:p>
      <w:pPr>
        <w:pStyle w:val="Heading1"/>
      </w:pPr>
      <w:r>
        <w:t>2. Scope</w:t>
      </w:r>
    </w:p>
    <w:p>
      <w:r>
        <w:rPr>
          <w:i/>
        </w:rPr>
        <w:t xml:space="preserve">Why: </w:t>
      </w:r>
      <w:r>
        <w:t>so every piece of equipment in use -- owned, loaned, consigned or outsourced -- has one clear owner and one clear process, instead of falling through a gap between "that's not really ours" and nobody's maintenance schedule.</w:t>
      </w:r>
    </w:p>
    <w:p>
      <w:r>
        <w:t>Applies to every medical and support-service equipment item at «Hospital Name», owned, loaned, consigned or outsourced. Does not cover steriliser process validation, laboratory/imaging calibration no-report rules, implant traceability, or the crash-cart checklist -- those remain their own SOPs. See Related SOPs.</w:t>
      </w:r>
    </w:p>
    <w:p>
      <w:pPr>
        <w:pStyle w:val="Heading1"/>
      </w:pPr>
      <w:r>
        <w:t>3. Responsibility</w:t>
      </w:r>
    </w:p>
    <w:p>
      <w:r>
        <w:rPr>
          <w:i/>
        </w:rPr>
        <w:t xml:space="preserve">Why: </w:t>
      </w:r>
      <w:r>
        <w:t>an uninventoried device in clinical use can't be maintained, calibrated or recalled against -- naming who holds each record is what makes the rest of this SOP actually work.</w:t>
      </w:r>
    </w:p>
    <w:p>
      <w:r>
        <w:rPr>
          <w:b/>
        </w:rPr>
        <w:t xml:space="preserve">Head of the Institution: </w:t>
      </w:r>
      <w:r>
        <w:t>Is accountable that the equipment programme runs as this SOP requires.</w:t>
      </w:r>
    </w:p>
    <w:p>
      <w:r>
        <w:rPr>
          <w:b/>
        </w:rPr>
        <w:t xml:space="preserve">Named Biomedical/Engineering Lead: </w:t>
      </w:r>
      <w:r>
        <w:t>Holds the inventory, maintenance, calibration, recall and downtime records.</w:t>
      </w:r>
    </w:p>
    <w:p>
      <w:r>
        <w:rPr>
          <w:b/>
        </w:rPr>
        <w:t xml:space="preserve">Clinical Heads: </w:t>
      </w:r>
      <w:r>
        <w:t>Don't let staff operate a device they aren't trained for, and don't issue a lab or imaging report from an overdue calibrator.</w:t>
      </w:r>
    </w:p>
    <w:p>
      <w:r>
        <w:rPr>
          <w:b/>
        </w:rPr>
        <w:t xml:space="preserve">Quality/Accreditation Coordinator: </w:t>
      </w:r>
      <w:r>
        <w:t>Audits a sample of the records this SOP produces, at «Hospital to define» frequency.</w:t>
      </w:r>
    </w:p>
    <w:p>
      <w:r>
        <w:rPr>
          <w:b/>
        </w:rPr>
        <w:t xml:space="preserve">All Staff: </w:t>
      </w:r>
      <w:r>
        <w:t>Treat an uninventoried device in use, an overdue calibrator still in service, or a recall that didn't reach the ward, as defects to report.</w:t>
      </w:r>
    </w:p>
    <w:p>
      <w:pPr>
        <w:pStyle w:val="Heading1"/>
      </w:pPr>
      <w:r>
        <w:t>4. What to do</w:t>
      </w:r>
    </w:p>
    <w:p>
      <w:pPr>
        <w:pStyle w:val="Heading2"/>
      </w:pPr>
      <w:r>
        <w:t>Planning equipment against what we actually treat</w:t>
      </w:r>
    </w:p>
    <w:p>
      <w:r>
        <w:rPr>
          <w:i/>
        </w:rPr>
        <w:t xml:space="preserve">Why: </w:t>
      </w:r>
      <w:r>
        <w:t>Equipment bought without reference to what we actually treat is how a hospital ends up with devices for services it doesn't run, and no plan for the ones it does -- and a patient needing a device the hospital never planned for.</w:t>
      </w:r>
    </w:p>
    <w:p>
      <w:r>
        <w:t>Our service directory and strategic plan are the single source of what equipment we need, including replacement of condemned items.</w:t>
      </w:r>
    </w:p>
    <w:p>
      <w:r>
        <w:t>«Hospital to define: how equipment is planned against services actually offered» -- who signs that a new service has the equipment it needs before it's offered, and how a gap is recorded.</w:t>
      </w:r>
    </w:p>
    <w:p>
      <w:r>
        <w:t>Equipment for a service not in our directory isn't planned under this step.</w:t>
      </w:r>
    </w:p>
    <w:p>
      <w:pPr>
        <w:pStyle w:val="Heading2"/>
      </w:pPr>
      <w:r>
        <w:t>Keeping one inventory and logs for every device</w:t>
      </w:r>
    </w:p>
    <w:p>
      <w:r>
        <w:rPr>
          <w:i/>
        </w:rPr>
        <w:t xml:space="preserve">Why: </w:t>
      </w:r>
      <w:r>
        <w:t>A device in clinical use that isn't on the inventory can't be maintained, calibrated or recalled against -- it's invisible to every safety check we run, until it fails on a patient.</w:t>
      </w:r>
    </w:p>
    <w:p>
      <w:r>
        <w:t>Medical and support-service equipment are inventoried, and proper logs are kept, identifying each item that can harm a patient if it fails or is missing: unique identifier, location, owner department, criticality, and whether it's owned, loaned, consigned or outsourced.</w:t>
      </w:r>
    </w:p>
    <w:p>
      <w:r>
        <w:t>«Hospital to define: what's on the inventory, what a log contains, and how a loaner or outsourced device is still listed» -- an item in use that isn't on the inventory is a defect.</w:t>
      </w:r>
    </w:p>
    <w:p>
      <w:pPr>
        <w:pStyle w:val="Heading2"/>
      </w:pPr>
      <w:r>
        <w:t>Keeping the maintenance plan actually running</w:t>
      </w:r>
    </w:p>
    <w:p>
      <w:r>
        <w:rPr>
          <w:i/>
        </w:rPr>
        <w:t xml:space="preserve">Why: </w:t>
      </w:r>
      <w:r>
        <w:t>A binder of manufacturer manuals, or a sticker with no job card, protects nobody. A device that was supposed to be serviced but wasn't is a device that can fail exactly when a patient is relying on it.</w:t>
      </w:r>
    </w:p>
    <w:p>
      <w:r>
        <w:t>Our documented maintenance (preventive and breakdown) plan is implemented -- not merely written.</w:t>
      </w:r>
    </w:p>
    <w:p>
      <w:r>
        <w:t>Manufacturer instructions inform the task list; they don't substitute for a hospital plan naming who does the work.</w:t>
      </w:r>
    </w:p>
    <w:p>
      <w:r>
        <w:t>«Hospital to define: the maintenance plan and how implementation is evidenced» -- who may operate which class, the preventive plan (task, interval by criticality, who attends, what's recorded), the breakdown plan (how a user reports, who attends, loaner rule), and proof of implementation on a sample of critical items.</w:t>
      </w:r>
    </w:p>
    <w:p>
      <w:pPr>
        <w:pStyle w:val="Heading2"/>
      </w:pPr>
      <w:r>
        <w:t>Inspecting and calibrating equipment</w:t>
      </w:r>
    </w:p>
    <w:p>
      <w:r>
        <w:rPr>
          <w:i/>
        </w:rPr>
        <w:t xml:space="preserve">Why: </w:t>
      </w:r>
      <w:r>
        <w:t>Inspection confirms a device is safe to use; calibration confirms it measures correctly. A device that looks fine but silently measures wrong can lead to a wrong dose, a wrong reading, or a wrong decision about a patient.</w:t>
      </w:r>
    </w:p>
    <w:p>
      <w:r>
        <w:t>Inspection is the in-service check that an item is safe to use (housing, leads, alarms, accessories). Calibration is the measurement check against a traceable standard, for items that measure or deliver a quantity.</w:t>
      </w:r>
    </w:p>
    <w:p>
      <w:r>
        <w:t>«Hospital to define: which items need calibration versus inspection-only, the interval, the traceable standard or vendor, and the rule that an overdue measuring device is withdrawn from service until it passes.»</w:t>
      </w:r>
    </w:p>
    <w:p>
      <w:pPr>
        <w:pStyle w:val="Heading2"/>
      </w:pPr>
      <w:r>
        <w:t>Making sure only trained people use or fix equipment</w:t>
      </w:r>
    </w:p>
    <w:p>
      <w:r>
        <w:rPr>
          <w:i/>
        </w:rPr>
        <w:t xml:space="preserve">Why: </w:t>
      </w:r>
      <w:r>
        <w:t>A nurse using an infusion pump she was never shown, or a technician without a job card working on a device, means the device being present and working isn't enough -- the person touching it has to actually know what they're doing.</w:t>
      </w:r>
    </w:p>
    <w:p>
      <w:r>
        <w:t>Qualified and trained people operate and maintain our equipment. Operators are the clinical or technical users; maintainers are biomedical/engineering or the contracted workshop.</w:t>
      </w:r>
    </w:p>
    <w:p>
      <w:r>
        <w:t>«Hospital to define: which roles may operate which class, which roles may maintain which class, and how training is recorded.»</w:t>
      </w:r>
    </w:p>
    <w:p>
      <w:pPr>
        <w:pStyle w:val="Heading2"/>
      </w:pPr>
      <w:r>
        <w:t>Acting on recalls and hazard notices</w:t>
      </w:r>
    </w:p>
    <w:p>
      <w:r>
        <w:rPr>
          <w:i/>
        </w:rPr>
        <w:t xml:space="preserve">Why: </w:t>
      </w:r>
      <w:r>
        <w:t>A recall letter that sits in the quality office without reaching the ward does nothing to protect the next patient who's given that device. Acting on it, not just filing it, is what actually keeps someone safe.</w:t>
      </w:r>
    </w:p>
    <w:p>
      <w:r>
        <w:t>We monitor our medical equipment and devices for adverse events, and comply with hazard notices and recalls -- the after-market safety net, separate from planned maintenance.</w:t>
      </w:r>
    </w:p>
    <w:p>
      <w:r>
        <w:t>«Hospital to define: how a device-related adverse event is captured, how hazard notices and recalls are received, how the inventory is searched, how affected items are quarantined and returned or destroyed, and who signs compliance.»</w:t>
      </w:r>
    </w:p>
    <w:p>
      <w:r>
        <w:t>A recall filed against a serial number not on our inventory, or a recalled item left in the ward because "stores will collect it," is a failure of this step.</w:t>
      </w:r>
    </w:p>
    <w:p>
      <w:pPr>
        <w:pStyle w:val="Heading2"/>
      </w:pPr>
      <w:r>
        <w:t>Timing equipment breakdowns, not just logging them</w:t>
      </w:r>
    </w:p>
    <w:p>
      <w:r>
        <w:rPr>
          <w:i/>
        </w:rPr>
        <w:t xml:space="preserve">Why: </w:t>
      </w:r>
      <w:r>
        <w:t>A breakdown register that records only the engineer's arrival, not the hours a procedure list was stopped, misses what actually matters: how long a patient went without the equipment they needed.</w:t>
      </w:r>
    </w:p>
    <w:p>
      <w:r>
        <w:t>We monitor downtime for critical equipment from the moment it's reported to inspection and corrective action. Critical equipment is the subset of our inventory whose failure stops a defined service.</w:t>
      </w:r>
    </w:p>
    <w:p>
      <w:r>
        <w:t>Downtime starts when the user reports and ends when the item is inspected and corrective action has restored it, or a defined alternative is in place (loaner, diversion, recorded service pause).</w:t>
      </w:r>
    </w:p>
    <w:p>
      <w:r>
        <w:t>«Hospital to define: the critical-equipment list and downtime monitoring from report to corrective action.»</w:t>
      </w:r>
    </w:p>
    <w:p>
      <w:pPr>
        <w:pStyle w:val="Heading1"/>
      </w:pPr>
      <w:r>
        <w:t>5. Records</w:t>
      </w:r>
    </w:p>
    <w:p>
      <w:r>
        <w:t>This SOP produces and maintains Records 1-7 (see the FMS.3 Records folder).</w:t>
      </w:r>
    </w:p>
    <w:p>
      <w:pPr>
        <w:pStyle w:val="Heading1"/>
      </w:pPr>
      <w:r>
        <w:t>6. Related SOPs</w:t>
      </w:r>
    </w:p>
    <w:p>
      <w:pPr>
        <w:pStyle w:val="ListParagraph"/>
      </w:pPr>
      <w:r>
        <w:t>Hospital's Service Directory (AAC.1)</w:t>
      </w:r>
    </w:p>
    <w:p>
      <w:pPr>
        <w:pStyle w:val="ListParagraph"/>
      </w:pPr>
      <w:r>
        <w:t>Strategic Plan and Budget Approval (ROM.3.a)</w:t>
      </w:r>
    </w:p>
    <w:p>
      <w:pPr>
        <w:pStyle w:val="ListParagraph"/>
      </w:pPr>
      <w:r>
        <w:t>Steriliser Process Validation SOP (HIC.6)</w:t>
      </w:r>
    </w:p>
    <w:p>
      <w:pPr>
        <w:pStyle w:val="ListParagraph"/>
      </w:pPr>
      <w:r>
        <w:t>Laboratory and Imaging Calibration No-Report Rules (AAC.4.h, AAC.5.i)</w:t>
      </w:r>
    </w:p>
    <w:p>
      <w:pPr>
        <w:pStyle w:val="ListParagraph"/>
      </w:pPr>
      <w:r>
        <w:t>Implant Traceability SOP (MOM.9)</w:t>
      </w:r>
    </w:p>
    <w:p>
      <w:pPr>
        <w:pStyle w:val="ListParagraph"/>
      </w:pPr>
      <w:r>
        <w:t>Crash-Cart Checklist (COP.3)</w:t>
      </w:r>
    </w:p>
    <w:p>
      <w:pPr>
        <w:pStyle w:val="Heading1"/>
      </w:pPr>
      <w:r>
        <w:t>7. Review</w:t>
      </w:r>
    </w:p>
    <w:p>
      <w:r>
        <w:t>This SOP is reviewed at «Hospital to define the review interval», and sooner when a recall was missed, or when a related SOP listed above is updated.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Planning equipment against what we actually treat — FMS.3.a</w:t>
      </w:r>
    </w:p>
    <w:p>
      <w:r>
        <w:rPr>
          <w:i/>
        </w:rPr>
        <w:t>Boundary with other standards:</w:t>
      </w:r>
    </w:p>
    <w:p>
      <w:pPr>
        <w:pStyle w:val="ListParagraph"/>
      </w:pPr>
      <w:r>
        <w:t>• Planning is matched against the AAC.1 service directory and ROM.3.a strategic plan/budget approval; replacement of a condemned item traces to FMS.2.f.</w:t>
      </w:r>
    </w:p>
    <w:p>
      <w:r>
        <w:rPr>
          <w:i/>
        </w:rPr>
        <w:t>Verified source(s):</w:t>
      </w:r>
    </w:p>
    <w:p>
      <w:pPr>
        <w:pStyle w:val="ListParagraph"/>
      </w:pPr>
      <w:r>
        <w:t xml:space="preserve">• </w:t>
      </w:r>
      <w:r>
        <w:t xml:space="preserve">Ministry of Health &amp; Family Welfare, Government of India. </w:t>
      </w:r>
      <w:hyperlink r:id="rId9">
        <w:r>
          <w:rPr>
            <w:color w:val="0563C1"/>
            <w:u w:val="single"/>
          </w:rPr>
          <w:t>Biomedical Equipment Management and Maintenance Programme (BMMP)</w:t>
        </w:r>
      </w:hyperlink>
      <w:r>
        <w:t>.</w:t>
      </w:r>
    </w:p>
    <w:p>
      <w:pPr>
        <w:pStyle w:val="ListParagraph"/>
      </w:pPr>
      <w:r>
        <w:t xml:space="preserve">• </w:t>
      </w:r>
      <w:r>
        <w:t xml:space="preserve">National Health Mission. (2022). </w:t>
      </w:r>
      <w:hyperlink r:id="rId10">
        <w:r>
          <w:rPr>
            <w:color w:val="0563C1"/>
            <w:u w:val="single"/>
          </w:rPr>
          <w:t>Indian Public Health Standards</w:t>
        </w:r>
      </w:hyperlink>
      <w:r>
        <w:t>.</w:t>
      </w:r>
    </w:p>
    <w:p>
      <w:pPr>
        <w:pStyle w:val="Heading2"/>
      </w:pPr>
      <w:r>
        <w:t>Keeping one inventory and logs for every device — FMS.3.b</w:t>
      </w:r>
    </w:p>
    <w:p>
      <w:r>
        <w:rPr>
          <w:i/>
        </w:rPr>
        <w:t>Boundary with other standards:</w:t>
      </w:r>
    </w:p>
    <w:p>
      <w:pPr>
        <w:pStyle w:val="ListParagraph"/>
      </w:pPr>
      <w:r>
        <w:t>• Specialty department registers and a crash-cart checklist don't replace this hospital-wide inventory or a defibrillator's own equipment file.</w:t>
      </w:r>
    </w:p>
    <w:p>
      <w:pPr>
        <w:pStyle w:val="Heading2"/>
      </w:pPr>
      <w:r>
        <w:t>Keeping the maintenance plan actually running — FMS.3.c (Core, ASTERISKED)</w:t>
      </w:r>
    </w:p>
    <w:p>
      <w:r>
        <w:rPr>
          <w:i/>
        </w:rPr>
        <w:t>Boundary with other standards:</w:t>
      </w:r>
    </w:p>
    <w:p>
      <w:pPr>
        <w:pStyle w:val="ListParagraph"/>
      </w:pPr>
      <w:r>
        <w:t>• Steriliser process validation and the no-report-from-overdue-calibrator rules for lab/imaging devices remain separate SOPs; this step doesn't restate either.</w:t>
      </w:r>
    </w:p>
    <w:p>
      <w:r>
        <w:rPr>
          <w:i/>
        </w:rPr>
        <w:t>Verified source(s):</w:t>
      </w:r>
    </w:p>
    <w:p>
      <w:pPr>
        <w:pStyle w:val="ListParagraph"/>
      </w:pPr>
      <w:r>
        <w:t xml:space="preserve">• </w:t>
      </w:r>
      <w:r>
        <w:t xml:space="preserve">Ministry of Health &amp; Family Welfare, Government of India. </w:t>
      </w:r>
      <w:hyperlink r:id="rId9">
        <w:r>
          <w:rPr>
            <w:color w:val="0563C1"/>
            <w:u w:val="single"/>
          </w:rPr>
          <w:t>Biomedical Equipment Management and Maintenance Programme (BMMP)</w:t>
        </w:r>
      </w:hyperlink>
      <w:r>
        <w:t>.</w:t>
      </w:r>
    </w:p>
    <w:p>
      <w:pPr>
        <w:pStyle w:val="Heading2"/>
      </w:pPr>
      <w:r>
        <w:t>Inspecting and calibrating equipment — FMS.3.d</w:t>
      </w:r>
    </w:p>
    <w:p>
      <w:r>
        <w:rPr>
          <w:i/>
        </w:rPr>
        <w:t>Boundary with other standards:</w:t>
      </w:r>
    </w:p>
    <w:p>
      <w:pPr>
        <w:pStyle w:val="ListParagraph"/>
      </w:pPr>
      <w:r>
        <w:t>• The no-report rules for overdue lab or imaging calibrators live on their own SOPs; this step is that those due dates sit on one hospital-wide programme.</w:t>
      </w:r>
    </w:p>
    <w:p>
      <w:pPr>
        <w:pStyle w:val="Heading2"/>
      </w:pPr>
      <w:r>
        <w:t>Making sure only trained people use or fix equipment — FMS.3.e</w:t>
      </w:r>
    </w:p>
    <w:p>
      <w:pPr>
        <w:pStyle w:val="Heading2"/>
      </w:pPr>
      <w:r>
        <w:t>Acting on recalls and hazard notices — FMS.3.f (Achievement, ASTERISKED)</w:t>
      </w:r>
    </w:p>
    <w:p>
      <w:r>
        <w:rPr>
          <w:i/>
        </w:rPr>
        <w:t>Boundary with other standards:</w:t>
      </w:r>
    </w:p>
    <w:p>
      <w:pPr>
        <w:pStyle w:val="ListParagraph"/>
      </w:pPr>
      <w:r>
        <w:t>• A device adverse event that harmed a patient is dual-entered with PSQ.5; one that's also a medication-delivery event is dual-entered with MOM.7.</w:t>
      </w:r>
    </w:p>
    <w:p>
      <w:r>
        <w:rPr>
          <w:i/>
        </w:rPr>
        <w:t>Verified source(s):</w:t>
      </w:r>
    </w:p>
    <w:p>
      <w:pPr>
        <w:pStyle w:val="ListParagraph"/>
      </w:pPr>
      <w:r>
        <w:t xml:space="preserve">• </w:t>
      </w:r>
      <w:r>
        <w:t xml:space="preserve">Central Drugs Standard Control Organisation. </w:t>
      </w:r>
      <w:hyperlink r:id="rId11">
        <w:r>
          <w:rPr>
            <w:color w:val="0563C1"/>
            <w:u w:val="single"/>
          </w:rPr>
          <w:t>Medical Devices and Diagnostics</w:t>
        </w:r>
      </w:hyperlink>
      <w:r>
        <w:t>.</w:t>
      </w:r>
    </w:p>
    <w:p>
      <w:pPr>
        <w:pStyle w:val="ListParagraph"/>
      </w:pPr>
      <w:r>
        <w:t xml:space="preserve">• </w:t>
      </w:r>
      <w:r>
        <w:t xml:space="preserve">Government of India. (2017). </w:t>
      </w:r>
      <w:hyperlink r:id="rId12">
        <w:r>
          <w:rPr>
            <w:color w:val="0563C1"/>
            <w:u w:val="single"/>
          </w:rPr>
          <w:t>Medical Devices Rules, 2017</w:t>
        </w:r>
      </w:hyperlink>
      <w:r>
        <w:t>.pdf), read with the Drugs and Cosmetics Act, 1940.</w:t>
      </w:r>
    </w:p>
    <w:p>
      <w:pPr>
        <w:pStyle w:val="Heading2"/>
      </w:pPr>
      <w:r>
        <w:t>Timing equipment breakdowns, not just logging them — FMS.3.g</w:t>
      </w:r>
    </w:p>
    <w:p>
      <w:r>
        <w:rPr>
          <w:i/>
        </w:rPr>
        <w:t>Boundary with other standards:</w:t>
      </w:r>
    </w:p>
    <w:p>
      <w:pPr>
        <w:pStyle w:val="ListParagraph"/>
      </w:pPr>
      <w:r>
        <w:t>• A diverted service remains an AAC.1/AAC.2 matter -- this downtime clock still runs while it's diverted.</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3">
        <w:r>
          <w:rPr>
            <w:color w:val="0563C1"/>
            <w:u w:val="single"/>
          </w:rPr>
          <w:t>NABH SHCO Accreditation Programme page</w:t>
        </w:r>
      </w:hyperlink>
      <w:r>
        <w:t>. Facility Management and Safety chapter, standard FMS.3.</w:t>
      </w:r>
    </w:p>
    <w:p>
      <w:pPr>
        <w:pStyle w:val="ListParagraph"/>
      </w:pPr>
      <w:r>
        <w:t xml:space="preserve">• </w:t>
      </w:r>
      <w:r>
        <w:t xml:space="preserve">Ministry of Health &amp; Family Welfare, Government of India. </w:t>
      </w:r>
      <w:hyperlink r:id="rId9">
        <w:r>
          <w:rPr>
            <w:color w:val="0563C1"/>
            <w:u w:val="single"/>
          </w:rPr>
          <w:t>Biomedical Equipment Management and Maintenance Programme (BMMP)</w:t>
        </w:r>
      </w:hyperlink>
      <w:r>
        <w:t>. PPM/inventory/criticality framework, not a named-contract mandate.</w:t>
      </w:r>
    </w:p>
    <w:p>
      <w:pPr>
        <w:pStyle w:val="ListParagraph"/>
      </w:pPr>
      <w:r>
        <w:t xml:space="preserve">• </w:t>
      </w:r>
      <w:r>
        <w:t xml:space="preserve">Central Drugs Standard Control Organisation. </w:t>
      </w:r>
      <w:hyperlink r:id="rId11">
        <w:r>
          <w:rPr>
            <w:color w:val="0563C1"/>
            <w:u w:val="single"/>
          </w:rPr>
          <w:t>Medical Devices and Diagnostics</w:t>
        </w:r>
      </w:hyperlink>
      <w:r>
        <w:t>.</w:t>
      </w:r>
    </w:p>
    <w:p>
      <w:pPr>
        <w:pStyle w:val="ListParagraph"/>
      </w:pPr>
      <w:r>
        <w:t xml:space="preserve">• </w:t>
      </w:r>
      <w:r>
        <w:t xml:space="preserve">Government of India. (2017). </w:t>
      </w:r>
      <w:hyperlink r:id="rId12">
        <w:r>
          <w:rPr>
            <w:color w:val="0563C1"/>
            <w:u w:val="single"/>
          </w:rPr>
          <w:t>Medical Devices Rules, 2017</w:t>
        </w:r>
      </w:hyperlink>
      <w:r>
        <w:t>.pdf), read with the Drugs and Cosmetics Act, 1940. Indian regulatory instrument for device adverse events and recalls insofar as they apply to devices this hospital uses; this hospital is not a manufacturer.</w:t>
      </w:r>
    </w:p>
    <w:p>
      <w:pPr>
        <w:pStyle w:val="ListParagraph"/>
      </w:pPr>
      <w:r>
        <w:t xml:space="preserve">• </w:t>
      </w:r>
      <w:r>
        <w:t xml:space="preserve">National Health Mission. (2022). </w:t>
      </w:r>
      <w:hyperlink r:id="rId10">
        <w:r>
          <w:rPr>
            <w:color w:val="0563C1"/>
            <w:u w:val="single"/>
          </w:rPr>
          <w:t>Indian Public Health Standards</w:t>
        </w:r>
      </w:hyperlink>
      <w:r>
        <w:t>. Planning framework, not a NABH equipment-list mandate.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ohfw.gov.in/sites/default/files/BMMP%20Technical%20Manual.pdf" TargetMode="External"/><Relationship Id="rId10" Type="http://schemas.openxmlformats.org/officeDocument/2006/relationships/hyperlink" Target="https://nhsrcindia.org/sites/default/files/CHC%20IPHS%202022%20Guidelines%20pdf.pdf" TargetMode="External"/><Relationship Id="rId11" Type="http://schemas.openxmlformats.org/officeDocument/2006/relationships/hyperlink" Target="https://cdsco.gov.in/opencms/opencms/en/Medical-Device-Diagnostics/" TargetMode="External"/><Relationship Id="rId12" Type="http://schemas.openxmlformats.org/officeDocument/2006/relationships/hyperlink" Target="https://cdsco.gov.in/opencms/resources/UploadCDSCOWeb/2022/m_device/mdr,%202017%20(1" TargetMode="External"/><Relationship Id="rId13"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